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32" w14:textId="433C0A43" w:rsidR="00BD027D" w:rsidRPr="00625FFE" w:rsidRDefault="00AC2572" w:rsidP="00C711AA">
      <w:pPr>
        <w:pStyle w:val="TitleWorldline"/>
        <w:spacing w:line="276" w:lineRule="auto"/>
        <w:contextualSpacing/>
        <w:rPr>
          <w:i/>
          <w:iCs/>
          <w:color w:val="auto"/>
          <w:sz w:val="44"/>
          <w:szCs w:val="18"/>
          <w:lang w:val="en-US"/>
        </w:rPr>
      </w:pPr>
      <w:r>
        <w:rPr>
          <w:sz w:val="48"/>
          <w:lang w:val="en-US"/>
        </w:rPr>
        <w:t>A</w:t>
      </w:r>
      <w:r w:rsidR="008977F3">
        <w:rPr>
          <w:sz w:val="48"/>
          <w:lang w:val="en-US"/>
        </w:rPr>
        <w:t xml:space="preserve"> long time between drinks – and haircuts </w:t>
      </w:r>
      <w:r w:rsidR="00BD027D">
        <w:rPr>
          <w:sz w:val="48"/>
          <w:lang w:val="en-US"/>
        </w:rPr>
        <w:br/>
      </w:r>
      <w:r w:rsidR="00625FFE">
        <w:rPr>
          <w:lang w:val="en-US"/>
        </w:rPr>
        <w:br/>
      </w:r>
      <w:r w:rsidR="00C758B6">
        <w:rPr>
          <w:i/>
          <w:iCs/>
          <w:color w:val="auto"/>
          <w:sz w:val="36"/>
          <w:szCs w:val="18"/>
          <w:lang w:val="en-US"/>
        </w:rPr>
        <w:t xml:space="preserve">Worldline data </w:t>
      </w:r>
      <w:r w:rsidR="00D07492">
        <w:rPr>
          <w:i/>
          <w:iCs/>
          <w:color w:val="auto"/>
          <w:sz w:val="36"/>
          <w:szCs w:val="18"/>
          <w:lang w:val="en-US"/>
        </w:rPr>
        <w:t>shows spending surg</w:t>
      </w:r>
      <w:r w:rsidR="008977F3">
        <w:rPr>
          <w:i/>
          <w:iCs/>
          <w:color w:val="auto"/>
          <w:sz w:val="36"/>
          <w:szCs w:val="18"/>
          <w:lang w:val="en-US"/>
        </w:rPr>
        <w:t>ing</w:t>
      </w:r>
      <w:r w:rsidR="00D07492">
        <w:rPr>
          <w:i/>
          <w:iCs/>
          <w:color w:val="auto"/>
          <w:sz w:val="36"/>
          <w:szCs w:val="18"/>
          <w:lang w:val="en-US"/>
        </w:rPr>
        <w:t xml:space="preserve"> at Auckland </w:t>
      </w:r>
      <w:r w:rsidR="00B423DA">
        <w:rPr>
          <w:i/>
          <w:iCs/>
          <w:color w:val="auto"/>
          <w:sz w:val="36"/>
          <w:szCs w:val="18"/>
          <w:lang w:val="en-US"/>
        </w:rPr>
        <w:t xml:space="preserve">hairdressers, </w:t>
      </w:r>
      <w:r w:rsidR="00243424">
        <w:rPr>
          <w:i/>
          <w:iCs/>
          <w:color w:val="auto"/>
          <w:sz w:val="36"/>
          <w:szCs w:val="18"/>
          <w:lang w:val="en-US"/>
        </w:rPr>
        <w:t>as well as café</w:t>
      </w:r>
      <w:r w:rsidR="00B423DA">
        <w:rPr>
          <w:i/>
          <w:iCs/>
          <w:color w:val="auto"/>
          <w:sz w:val="36"/>
          <w:szCs w:val="18"/>
          <w:lang w:val="en-US"/>
        </w:rPr>
        <w:t xml:space="preserve">s and </w:t>
      </w:r>
      <w:r w:rsidR="00D07492">
        <w:rPr>
          <w:i/>
          <w:iCs/>
          <w:color w:val="auto"/>
          <w:sz w:val="36"/>
          <w:szCs w:val="18"/>
          <w:lang w:val="en-US"/>
        </w:rPr>
        <w:t>bars</w:t>
      </w:r>
      <w:r w:rsidR="00243424">
        <w:rPr>
          <w:i/>
          <w:iCs/>
          <w:color w:val="auto"/>
          <w:sz w:val="36"/>
          <w:szCs w:val="18"/>
          <w:lang w:val="en-US"/>
        </w:rPr>
        <w:t>,</w:t>
      </w:r>
      <w:r w:rsidR="00D07492">
        <w:rPr>
          <w:i/>
          <w:iCs/>
          <w:color w:val="auto"/>
          <w:sz w:val="36"/>
          <w:szCs w:val="18"/>
          <w:lang w:val="en-US"/>
        </w:rPr>
        <w:t xml:space="preserve"> following the move </w:t>
      </w:r>
      <w:r w:rsidR="00CD3F5B">
        <w:rPr>
          <w:i/>
          <w:iCs/>
          <w:color w:val="auto"/>
          <w:sz w:val="36"/>
          <w:szCs w:val="18"/>
          <w:lang w:val="en-US"/>
        </w:rPr>
        <w:t>to Traffic Light system for COVID-19 protection</w:t>
      </w:r>
    </w:p>
    <w:p w14:paraId="1273AB76" w14:textId="77777777" w:rsidR="00A0495C" w:rsidRDefault="00A0495C" w:rsidP="00FD0737">
      <w:pPr>
        <w:spacing w:line="276" w:lineRule="auto"/>
        <w:rPr>
          <w:b/>
          <w:lang w:val="en-US"/>
        </w:rPr>
      </w:pPr>
    </w:p>
    <w:p w14:paraId="454D318C" w14:textId="59837DCA" w:rsidR="00E46174" w:rsidRDefault="00625FFE" w:rsidP="00FD0737">
      <w:pPr>
        <w:spacing w:line="276" w:lineRule="auto"/>
        <w:rPr>
          <w:b/>
          <w:lang w:val="en-US"/>
        </w:rPr>
      </w:pPr>
      <w:r>
        <w:rPr>
          <w:b/>
          <w:lang w:val="en-US"/>
        </w:rPr>
        <w:br/>
      </w:r>
      <w:r w:rsidR="00936808">
        <w:rPr>
          <w:b/>
          <w:lang w:val="en-US"/>
        </w:rPr>
        <w:t xml:space="preserve">AUCKLAND, </w:t>
      </w:r>
      <w:r w:rsidR="00222543">
        <w:rPr>
          <w:b/>
          <w:lang w:val="en-US"/>
        </w:rPr>
        <w:t>7</w:t>
      </w:r>
      <w:r w:rsidR="00826992" w:rsidRPr="00FD0737">
        <w:rPr>
          <w:b/>
          <w:lang w:val="en-US"/>
        </w:rPr>
        <w:t xml:space="preserve"> </w:t>
      </w:r>
      <w:r w:rsidR="00826992">
        <w:rPr>
          <w:b/>
          <w:lang w:val="en-US"/>
        </w:rPr>
        <w:t xml:space="preserve">December </w:t>
      </w:r>
      <w:r w:rsidR="00A27906" w:rsidRPr="00FD0737">
        <w:rPr>
          <w:b/>
          <w:lang w:val="en-US"/>
        </w:rPr>
        <w:t>2021 –</w:t>
      </w:r>
      <w:r w:rsidR="00E46174">
        <w:rPr>
          <w:b/>
          <w:lang w:val="en-US"/>
        </w:rPr>
        <w:t xml:space="preserve"> </w:t>
      </w:r>
      <w:r w:rsidR="00070B85">
        <w:rPr>
          <w:b/>
          <w:lang w:val="en-US"/>
        </w:rPr>
        <w:t xml:space="preserve">Aucklanders </w:t>
      </w:r>
      <w:r w:rsidR="004B55EE">
        <w:rPr>
          <w:b/>
          <w:lang w:val="en-US"/>
        </w:rPr>
        <w:t xml:space="preserve">rushed </w:t>
      </w:r>
      <w:r w:rsidR="00171F73">
        <w:rPr>
          <w:b/>
          <w:lang w:val="en-US"/>
        </w:rPr>
        <w:t xml:space="preserve">to catch </w:t>
      </w:r>
      <w:r w:rsidR="00B423DA">
        <w:rPr>
          <w:b/>
          <w:lang w:val="en-US"/>
        </w:rPr>
        <w:t xml:space="preserve">up on almost 100 days without haircuts </w:t>
      </w:r>
      <w:r w:rsidR="008977F3">
        <w:rPr>
          <w:b/>
          <w:lang w:val="en-US"/>
        </w:rPr>
        <w:t xml:space="preserve">or beauty treatments </w:t>
      </w:r>
      <w:r w:rsidR="00B423DA">
        <w:rPr>
          <w:b/>
          <w:lang w:val="en-US"/>
        </w:rPr>
        <w:t>last week</w:t>
      </w:r>
      <w:r w:rsidR="008D2CB8">
        <w:rPr>
          <w:b/>
          <w:lang w:val="en-US"/>
        </w:rPr>
        <w:t>,</w:t>
      </w:r>
      <w:r w:rsidR="00B423DA">
        <w:rPr>
          <w:b/>
          <w:lang w:val="en-US"/>
        </w:rPr>
        <w:t xml:space="preserve"> </w:t>
      </w:r>
      <w:r w:rsidR="00171F73">
        <w:rPr>
          <w:b/>
          <w:lang w:val="en-US"/>
        </w:rPr>
        <w:t>while</w:t>
      </w:r>
      <w:r w:rsidR="00B423DA">
        <w:rPr>
          <w:b/>
          <w:lang w:val="en-US"/>
        </w:rPr>
        <w:t xml:space="preserve"> the increased freedom that came with the shift to the new Traffic Light </w:t>
      </w:r>
      <w:r w:rsidR="005A02BD">
        <w:rPr>
          <w:b/>
          <w:lang w:val="en-US"/>
        </w:rPr>
        <w:t xml:space="preserve">COVID </w:t>
      </w:r>
      <w:r w:rsidR="00171F73">
        <w:rPr>
          <w:b/>
          <w:lang w:val="en-US"/>
        </w:rPr>
        <w:t>p</w:t>
      </w:r>
      <w:r w:rsidR="005A02BD">
        <w:rPr>
          <w:b/>
          <w:lang w:val="en-US"/>
        </w:rPr>
        <w:t xml:space="preserve">rotection </w:t>
      </w:r>
      <w:r w:rsidR="00171F73">
        <w:rPr>
          <w:b/>
          <w:lang w:val="en-US"/>
        </w:rPr>
        <w:t xml:space="preserve">system on Friday saw patronage of bars and cafés </w:t>
      </w:r>
      <w:r w:rsidR="008977F3">
        <w:rPr>
          <w:b/>
          <w:lang w:val="en-US"/>
        </w:rPr>
        <w:t xml:space="preserve">grow by triple percentage figures. </w:t>
      </w:r>
    </w:p>
    <w:p w14:paraId="731F3146" w14:textId="77777777" w:rsidR="00E46174" w:rsidRDefault="00E46174" w:rsidP="00FD0737">
      <w:pPr>
        <w:spacing w:line="276" w:lineRule="auto"/>
        <w:rPr>
          <w:b/>
          <w:lang w:val="en-US"/>
        </w:rPr>
      </w:pPr>
    </w:p>
    <w:p w14:paraId="484F3DE9" w14:textId="1F5BF2EB" w:rsidR="00416155" w:rsidRDefault="00054AD4" w:rsidP="00416155">
      <w:pPr>
        <w:pStyle w:val="BodytextWorldline"/>
      </w:pPr>
      <w:r>
        <w:t>Worldline data released today shows s</w:t>
      </w:r>
      <w:r w:rsidR="00171F73">
        <w:t>pending amongst beauty and hairdressing merchants</w:t>
      </w:r>
      <w:r w:rsidR="008977F3">
        <w:t xml:space="preserve"> surged to</w:t>
      </w:r>
      <w:r w:rsidR="008977F3" w:rsidRPr="008977F3">
        <w:t xml:space="preserve"> </w:t>
      </w:r>
      <w:r w:rsidR="008977F3">
        <w:t xml:space="preserve">a total of $7.2m </w:t>
      </w:r>
      <w:r w:rsidR="002E388A">
        <w:t>from</w:t>
      </w:r>
      <w:r w:rsidR="000C21A5">
        <w:t xml:space="preserve"> Friday to Sunday</w:t>
      </w:r>
      <w:r w:rsidR="00171F73">
        <w:t>, up 44% on</w:t>
      </w:r>
      <w:r w:rsidR="000C21A5">
        <w:t xml:space="preserve"> the same three days</w:t>
      </w:r>
      <w:r w:rsidR="00171F73">
        <w:t xml:space="preserve"> last week and up 34% on </w:t>
      </w:r>
      <w:r w:rsidR="008977F3">
        <w:t xml:space="preserve">the same time </w:t>
      </w:r>
      <w:r w:rsidR="00171F73">
        <w:t>last year</w:t>
      </w:r>
      <w:r w:rsidR="008977F3">
        <w:t xml:space="preserve">. </w:t>
      </w:r>
    </w:p>
    <w:tbl>
      <w:tblPr>
        <w:tblStyle w:val="TableGrid"/>
        <w:tblW w:w="0" w:type="auto"/>
        <w:tblLook w:val="04A0" w:firstRow="1" w:lastRow="0" w:firstColumn="1" w:lastColumn="0" w:noHBand="0" w:noVBand="1"/>
      </w:tblPr>
      <w:tblGrid>
        <w:gridCol w:w="9742"/>
      </w:tblGrid>
      <w:tr w:rsidR="000C21A5" w14:paraId="34388EB5" w14:textId="77777777" w:rsidTr="000C21A5">
        <w:tc>
          <w:tcPr>
            <w:tcW w:w="9742" w:type="dxa"/>
          </w:tcPr>
          <w:p w14:paraId="396A0B19" w14:textId="79EFCD9B" w:rsidR="000C21A5" w:rsidRDefault="008E7DBB" w:rsidP="00EB57DC">
            <w:pPr>
              <w:pStyle w:val="BodytextWorldline"/>
              <w:jc w:val="center"/>
            </w:pPr>
            <w:r>
              <w:rPr>
                <w:noProof/>
              </w:rPr>
              <w:drawing>
                <wp:inline distT="0" distB="0" distL="0" distR="0" wp14:anchorId="113174A8" wp14:editId="4840D31D">
                  <wp:extent cx="4840605" cy="2560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0605" cy="2560320"/>
                          </a:xfrm>
                          <a:prstGeom prst="rect">
                            <a:avLst/>
                          </a:prstGeom>
                          <a:noFill/>
                        </pic:spPr>
                      </pic:pic>
                    </a:graphicData>
                  </a:graphic>
                </wp:inline>
              </w:drawing>
            </w:r>
          </w:p>
        </w:tc>
      </w:tr>
    </w:tbl>
    <w:p w14:paraId="7A7D2334" w14:textId="2865B0E6" w:rsidR="000C21A5" w:rsidRDefault="000C21A5" w:rsidP="000C21A5">
      <w:pPr>
        <w:pStyle w:val="BodyA"/>
        <w:spacing w:before="120" w:after="240" w:line="253" w:lineRule="atLeast"/>
      </w:pPr>
      <w:r w:rsidRPr="00826992">
        <w:rPr>
          <w:sz w:val="16"/>
          <w:szCs w:val="16"/>
        </w:rPr>
        <w:t xml:space="preserve">Figure </w:t>
      </w:r>
      <w:r>
        <w:rPr>
          <w:sz w:val="16"/>
          <w:szCs w:val="16"/>
        </w:rPr>
        <w:t>1</w:t>
      </w:r>
      <w:r w:rsidRPr="00826992">
        <w:rPr>
          <w:sz w:val="16"/>
          <w:szCs w:val="16"/>
        </w:rPr>
        <w:t>: All Cards NZ underlying</w:t>
      </w:r>
      <w:r>
        <w:rPr>
          <w:sz w:val="16"/>
          <w:szCs w:val="16"/>
        </w:rPr>
        <w:t>*</w:t>
      </w:r>
      <w:r w:rsidRPr="00826992">
        <w:rPr>
          <w:sz w:val="16"/>
          <w:szCs w:val="16"/>
        </w:rPr>
        <w:t xml:space="preserve"> </w:t>
      </w:r>
      <w:r w:rsidR="008E7DBB">
        <w:rPr>
          <w:sz w:val="16"/>
          <w:szCs w:val="16"/>
        </w:rPr>
        <w:t xml:space="preserve">daily </w:t>
      </w:r>
      <w:r w:rsidRPr="00826992">
        <w:rPr>
          <w:sz w:val="16"/>
          <w:szCs w:val="16"/>
        </w:rPr>
        <w:t xml:space="preserve">spending through </w:t>
      </w:r>
      <w:r>
        <w:rPr>
          <w:sz w:val="16"/>
          <w:szCs w:val="16"/>
        </w:rPr>
        <w:t>Worldline</w:t>
      </w:r>
      <w:r w:rsidRPr="00826992">
        <w:rPr>
          <w:sz w:val="16"/>
          <w:szCs w:val="16"/>
        </w:rPr>
        <w:t xml:space="preserve"> for </w:t>
      </w:r>
      <w:r>
        <w:rPr>
          <w:sz w:val="16"/>
          <w:szCs w:val="16"/>
        </w:rPr>
        <w:t>Auckland/Northland beauty and hairdressing</w:t>
      </w:r>
      <w:r w:rsidRPr="00826992">
        <w:rPr>
          <w:sz w:val="16"/>
          <w:szCs w:val="16"/>
        </w:rPr>
        <w:t xml:space="preserve"> merchants</w:t>
      </w:r>
      <w:r>
        <w:rPr>
          <w:sz w:val="16"/>
          <w:szCs w:val="16"/>
        </w:rPr>
        <w:t xml:space="preserve"> (</w:t>
      </w:r>
      <w:r w:rsidRPr="009B47E2">
        <w:rPr>
          <w:rFonts w:cs="Arial"/>
          <w:color w:val="auto"/>
          <w:sz w:val="16"/>
          <w:szCs w:val="16"/>
          <w:lang w:val="en-NZ"/>
        </w:rPr>
        <w:t>* Underlying excludes large clients moving to or from Worldline</w:t>
      </w:r>
      <w:r>
        <w:rPr>
          <w:sz w:val="16"/>
          <w:szCs w:val="16"/>
        </w:rPr>
        <w:t>)</w:t>
      </w:r>
    </w:p>
    <w:p w14:paraId="330A7F71" w14:textId="141A944A" w:rsidR="00416155" w:rsidRDefault="008977F3" w:rsidP="00416155">
      <w:pPr>
        <w:pStyle w:val="BodytextWorldline"/>
      </w:pPr>
      <w:r>
        <w:t>S</w:t>
      </w:r>
      <w:r w:rsidR="00EB7D06">
        <w:t xml:space="preserve">pending </w:t>
      </w:r>
      <w:r>
        <w:t xml:space="preserve">from </w:t>
      </w:r>
      <w:r w:rsidR="00EB7D06">
        <w:t xml:space="preserve">Friday to Sunday ($16.9m) was </w:t>
      </w:r>
      <w:r w:rsidR="00EB7D06" w:rsidRPr="00171F73">
        <w:t>86%</w:t>
      </w:r>
      <w:r w:rsidR="00EB7D06">
        <w:t xml:space="preserve"> higher amongst </w:t>
      </w:r>
      <w:r w:rsidR="000D1A11">
        <w:t>café</w:t>
      </w:r>
      <w:r w:rsidR="00EB7D06">
        <w:t xml:space="preserve">s and restaurants, relative to the same </w:t>
      </w:r>
      <w:r w:rsidR="00171F73">
        <w:t>three</w:t>
      </w:r>
      <w:r w:rsidR="00EB7D06">
        <w:t xml:space="preserve"> days </w:t>
      </w:r>
      <w:r w:rsidR="00171F73">
        <w:t xml:space="preserve">in the previous week </w:t>
      </w:r>
      <w:r w:rsidR="00EB7D06">
        <w:t xml:space="preserve">and </w:t>
      </w:r>
      <w:r w:rsidR="00171F73">
        <w:t xml:space="preserve">was </w:t>
      </w:r>
      <w:r w:rsidR="00EB7D06">
        <w:t xml:space="preserve">180% higher amongst clubs and bars ($3.2m). </w:t>
      </w:r>
      <w:r w:rsidR="00416155">
        <w:t xml:space="preserve">However, both sets of merchants were still trading around 30-40% below the same period last year. </w:t>
      </w:r>
    </w:p>
    <w:p w14:paraId="772611BD" w14:textId="29BBE6E6" w:rsidR="00416155" w:rsidRDefault="00416155" w:rsidP="00B64F01">
      <w:pPr>
        <w:pStyle w:val="BodytextWorldline"/>
      </w:pPr>
      <w:r>
        <w:t>Meanwhile, w</w:t>
      </w:r>
      <w:r w:rsidR="00EB7D06">
        <w:t>hil</w:t>
      </w:r>
      <w:r w:rsidR="0039798C">
        <w:t>st</w:t>
      </w:r>
      <w:r w:rsidR="00EB7D06">
        <w:t xml:space="preserve"> spending </w:t>
      </w:r>
      <w:r>
        <w:t>amongst other core retailers – including grocery</w:t>
      </w:r>
      <w:r w:rsidR="008E7DBB">
        <w:t xml:space="preserve"> and liquor</w:t>
      </w:r>
      <w:r>
        <w:t xml:space="preserve"> stores – </w:t>
      </w:r>
      <w:r w:rsidR="00EB7D06">
        <w:t>did</w:t>
      </w:r>
      <w:r>
        <w:t xml:space="preserve"> </w:t>
      </w:r>
      <w:r w:rsidR="00EB7D06">
        <w:t xml:space="preserve">not surpass the Black Friday </w:t>
      </w:r>
      <w:r w:rsidR="00E600F4" w:rsidRPr="00EB7D06">
        <w:t>sales</w:t>
      </w:r>
      <w:r w:rsidR="00EB7D06">
        <w:t xml:space="preserve"> </w:t>
      </w:r>
      <w:r w:rsidR="00E600F4" w:rsidRPr="00EB7D06">
        <w:t>rush of the previous week</w:t>
      </w:r>
      <w:r w:rsidR="00171F73">
        <w:t>end, overall</w:t>
      </w:r>
      <w:r w:rsidR="00E600F4" w:rsidRPr="00EB7D06">
        <w:t xml:space="preserve"> </w:t>
      </w:r>
      <w:r w:rsidR="008E7DBB">
        <w:t xml:space="preserve">pre-Christmas </w:t>
      </w:r>
      <w:r w:rsidR="00E600F4" w:rsidRPr="00EB7D06">
        <w:t>s</w:t>
      </w:r>
      <w:r w:rsidR="007B1399" w:rsidRPr="00EB7D06">
        <w:t xml:space="preserve">pending </w:t>
      </w:r>
      <w:r w:rsidR="00171F73">
        <w:t xml:space="preserve">across the </w:t>
      </w:r>
      <w:r w:rsidR="007B1399" w:rsidRPr="00EB7D06">
        <w:t>nation</w:t>
      </w:r>
      <w:r w:rsidR="00171F73">
        <w:t xml:space="preserve"> </w:t>
      </w:r>
      <w:proofErr w:type="gramStart"/>
      <w:r w:rsidR="00171F73">
        <w:t>continued</w:t>
      </w:r>
      <w:r w:rsidR="000C21A5">
        <w:t xml:space="preserve"> </w:t>
      </w:r>
      <w:r w:rsidR="007B1399" w:rsidRPr="00EB7D06">
        <w:t>on</w:t>
      </w:r>
      <w:proofErr w:type="gramEnd"/>
      <w:r w:rsidR="007B1399" w:rsidRPr="00EB7D06">
        <w:t xml:space="preserve"> </w:t>
      </w:r>
      <w:r>
        <w:t xml:space="preserve">a strong </w:t>
      </w:r>
      <w:r w:rsidR="007B1399" w:rsidRPr="00EB7D06">
        <w:t>track</w:t>
      </w:r>
      <w:r>
        <w:t xml:space="preserve">, </w:t>
      </w:r>
      <w:r w:rsidR="00770CE3">
        <w:t>exceed</w:t>
      </w:r>
      <w:r>
        <w:t>ing</w:t>
      </w:r>
      <w:r w:rsidR="00770CE3">
        <w:t xml:space="preserve"> pre-Christmas spending in recent years. </w:t>
      </w:r>
    </w:p>
    <w:p w14:paraId="628D1B46" w14:textId="77777777" w:rsidR="00416155" w:rsidRDefault="00416155" w:rsidP="00416155">
      <w:pPr>
        <w:pStyle w:val="BodytextWorldline"/>
      </w:pPr>
    </w:p>
    <w:tbl>
      <w:tblPr>
        <w:tblStyle w:val="TableGrid"/>
        <w:tblW w:w="0" w:type="auto"/>
        <w:tblLook w:val="04A0" w:firstRow="1" w:lastRow="0" w:firstColumn="1" w:lastColumn="0" w:noHBand="0" w:noVBand="1"/>
      </w:tblPr>
      <w:tblGrid>
        <w:gridCol w:w="9742"/>
      </w:tblGrid>
      <w:tr w:rsidR="00416155" w14:paraId="208D64B1" w14:textId="77777777" w:rsidTr="00356F37">
        <w:tc>
          <w:tcPr>
            <w:tcW w:w="9742" w:type="dxa"/>
          </w:tcPr>
          <w:p w14:paraId="5A5C4344" w14:textId="77777777" w:rsidR="00416155" w:rsidRDefault="00416155" w:rsidP="00356F37">
            <w:pPr>
              <w:pStyle w:val="BodytextWorldline"/>
              <w:spacing w:after="0" w:line="276" w:lineRule="auto"/>
              <w:contextualSpacing/>
              <w:jc w:val="center"/>
              <w:rPr>
                <w:b/>
                <w:bCs/>
              </w:rPr>
            </w:pPr>
            <w:r>
              <w:rPr>
                <w:b/>
                <w:bCs/>
                <w:noProof/>
              </w:rPr>
              <w:lastRenderedPageBreak/>
              <w:drawing>
                <wp:inline distT="0" distB="0" distL="0" distR="0" wp14:anchorId="5B1C216B" wp14:editId="613AE3E8">
                  <wp:extent cx="4584700" cy="31032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3103245"/>
                          </a:xfrm>
                          <a:prstGeom prst="rect">
                            <a:avLst/>
                          </a:prstGeom>
                          <a:noFill/>
                        </pic:spPr>
                      </pic:pic>
                    </a:graphicData>
                  </a:graphic>
                </wp:inline>
              </w:drawing>
            </w:r>
          </w:p>
        </w:tc>
      </w:tr>
    </w:tbl>
    <w:p w14:paraId="6B5C9DBC" w14:textId="2895E16B" w:rsidR="00416155" w:rsidRDefault="00416155" w:rsidP="00416155">
      <w:pPr>
        <w:pStyle w:val="BodyA"/>
        <w:spacing w:before="120" w:after="240" w:line="253" w:lineRule="atLeast"/>
      </w:pPr>
      <w:r w:rsidRPr="00826992">
        <w:rPr>
          <w:sz w:val="16"/>
          <w:szCs w:val="16"/>
        </w:rPr>
        <w:t xml:space="preserve">Figure </w:t>
      </w:r>
      <w:r w:rsidR="000C21A5">
        <w:rPr>
          <w:sz w:val="16"/>
          <w:szCs w:val="16"/>
        </w:rPr>
        <w:t>2</w:t>
      </w:r>
      <w:r w:rsidRPr="00826992">
        <w:rPr>
          <w:sz w:val="16"/>
          <w:szCs w:val="16"/>
        </w:rPr>
        <w:t>: All Cards NZ underlying</w:t>
      </w:r>
      <w:r>
        <w:rPr>
          <w:sz w:val="16"/>
          <w:szCs w:val="16"/>
        </w:rPr>
        <w:t>*</w:t>
      </w:r>
      <w:r w:rsidRPr="00826992">
        <w:rPr>
          <w:sz w:val="16"/>
          <w:szCs w:val="16"/>
        </w:rPr>
        <w:t xml:space="preserve"> spending through </w:t>
      </w:r>
      <w:r>
        <w:rPr>
          <w:sz w:val="16"/>
          <w:szCs w:val="16"/>
        </w:rPr>
        <w:t>Worldline</w:t>
      </w:r>
      <w:r w:rsidRPr="00826992">
        <w:rPr>
          <w:sz w:val="16"/>
          <w:szCs w:val="16"/>
        </w:rPr>
        <w:t xml:space="preserve"> for NZ core retail excluding Hospitality merchants</w:t>
      </w:r>
      <w:r>
        <w:rPr>
          <w:sz w:val="16"/>
          <w:szCs w:val="16"/>
        </w:rPr>
        <w:t xml:space="preserve"> (</w:t>
      </w:r>
      <w:r w:rsidRPr="009B47E2">
        <w:rPr>
          <w:rFonts w:cs="Arial"/>
          <w:color w:val="auto"/>
          <w:sz w:val="16"/>
          <w:szCs w:val="16"/>
          <w:lang w:val="en-NZ"/>
        </w:rPr>
        <w:t>* Underlying excludes large clients moving to or from Worldline</w:t>
      </w:r>
      <w:r>
        <w:rPr>
          <w:sz w:val="16"/>
          <w:szCs w:val="16"/>
        </w:rPr>
        <w:t>)</w:t>
      </w:r>
    </w:p>
    <w:p w14:paraId="20690541" w14:textId="24FEC79F" w:rsidR="00E600F4" w:rsidRDefault="00954EFD" w:rsidP="007A56AA">
      <w:pPr>
        <w:pStyle w:val="BodytextWorldline"/>
        <w:jc w:val="both"/>
      </w:pPr>
      <w:r>
        <w:t xml:space="preserve">Spending in Auckland/Northland was </w:t>
      </w:r>
      <w:r w:rsidR="00770CE3">
        <w:t>$311m</w:t>
      </w:r>
      <w:r>
        <w:t xml:space="preserve"> in the seven days to Sunday</w:t>
      </w:r>
      <w:r w:rsidR="00770CE3">
        <w:t xml:space="preserve"> or $44m per day</w:t>
      </w:r>
      <w:r>
        <w:t xml:space="preserve">, </w:t>
      </w:r>
      <w:r w:rsidR="00770CE3">
        <w:t>11% up</w:t>
      </w:r>
      <w:r>
        <w:t xml:space="preserve"> on the same Mon</w:t>
      </w:r>
      <w:r w:rsidR="00416155">
        <w:t>day</w:t>
      </w:r>
      <w:r>
        <w:t>-Sun</w:t>
      </w:r>
      <w:r w:rsidR="00416155">
        <w:t>day</w:t>
      </w:r>
      <w:r>
        <w:t xml:space="preserve"> period last year, while spending in the rest of the country was </w:t>
      </w:r>
      <w:r w:rsidR="00770CE3">
        <w:t>$490</w:t>
      </w:r>
      <w:r w:rsidR="00416155">
        <w:t>m</w:t>
      </w:r>
      <w:r w:rsidR="00770CE3">
        <w:t xml:space="preserve"> or $70m per day</w:t>
      </w:r>
      <w:r w:rsidR="007035E4">
        <w:t>,</w:t>
      </w:r>
      <w:r>
        <w:t xml:space="preserve"> up </w:t>
      </w:r>
      <w:r w:rsidR="00770CE3">
        <w:t>7%</w:t>
      </w:r>
      <w:r>
        <w:t xml:space="preserve"> on last year. Both </w:t>
      </w:r>
      <w:r w:rsidR="00770CE3">
        <w:t xml:space="preserve">sets of </w:t>
      </w:r>
      <w:r>
        <w:t xml:space="preserve">figures are also higher than in the same </w:t>
      </w:r>
      <w:r w:rsidR="00416155">
        <w:t>seven</w:t>
      </w:r>
      <w:r>
        <w:t xml:space="preserve"> days in 2019, before Covid</w:t>
      </w:r>
      <w:r w:rsidR="00416155">
        <w:t>-19</w:t>
      </w:r>
      <w:r>
        <w:t xml:space="preserve"> reached New Zealand.</w:t>
      </w:r>
      <w:r w:rsidR="00770CE3">
        <w:t xml:space="preserve"> </w:t>
      </w:r>
    </w:p>
    <w:p w14:paraId="5C3F7254" w14:textId="6DBC40F6" w:rsidR="007A56AA" w:rsidRDefault="007A56AA" w:rsidP="007A56AA">
      <w:pPr>
        <w:pStyle w:val="BodytextWorldline"/>
        <w:jc w:val="both"/>
      </w:pPr>
      <w:r>
        <w:t xml:space="preserve">Combined, national average spending through Worldline for </w:t>
      </w:r>
      <w:r w:rsidR="00416155">
        <w:t>core</w:t>
      </w:r>
      <w:r>
        <w:t xml:space="preserve"> retail</w:t>
      </w:r>
      <w:r w:rsidR="00416155">
        <w:t>ers,</w:t>
      </w:r>
      <w:r>
        <w:t xml:space="preserve"> excluding hospitality merchants</w:t>
      </w:r>
      <w:r w:rsidR="00416155">
        <w:t>,</w:t>
      </w:r>
      <w:r>
        <w:t xml:space="preserve"> was $114m per day last week.</w:t>
      </w:r>
    </w:p>
    <w:p w14:paraId="4231346E" w14:textId="2F5E6821" w:rsidR="00416155" w:rsidRDefault="007A56AA" w:rsidP="007A56AA">
      <w:pPr>
        <w:pStyle w:val="BodytextWorldline"/>
        <w:jc w:val="both"/>
        <w:rPr>
          <w:lang w:val="en-US"/>
        </w:rPr>
      </w:pPr>
      <w:r>
        <w:rPr>
          <w:lang w:val="en-US"/>
        </w:rPr>
        <w:t>“Th</w:t>
      </w:r>
      <w:r w:rsidR="00C45865">
        <w:rPr>
          <w:lang w:val="en-US"/>
        </w:rPr>
        <w:t>is</w:t>
      </w:r>
      <w:r>
        <w:rPr>
          <w:lang w:val="en-US"/>
        </w:rPr>
        <w:t xml:space="preserve"> spending pattern, in spite of Covid constraints, appears to be following a similar pattern to previous </w:t>
      </w:r>
      <w:r w:rsidR="009B3822">
        <w:rPr>
          <w:lang w:val="en-US"/>
        </w:rPr>
        <w:t>years</w:t>
      </w:r>
      <w:r>
        <w:rPr>
          <w:lang w:val="en-US"/>
        </w:rPr>
        <w:t xml:space="preserve">”, says Worldline’s Head of Data, George Putnam. </w:t>
      </w:r>
    </w:p>
    <w:p w14:paraId="7540DC1F" w14:textId="15F31A32" w:rsidR="007A56AA" w:rsidRDefault="007A56AA" w:rsidP="007A56AA">
      <w:pPr>
        <w:pStyle w:val="BodytextWorldline"/>
        <w:jc w:val="both"/>
        <w:rPr>
          <w:lang w:val="en-US"/>
        </w:rPr>
      </w:pPr>
      <w:r>
        <w:rPr>
          <w:lang w:val="en-US"/>
        </w:rPr>
        <w:t>“</w:t>
      </w:r>
      <w:r w:rsidR="00C45865">
        <w:rPr>
          <w:lang w:val="en-US"/>
        </w:rPr>
        <w:t>Although s</w:t>
      </w:r>
      <w:r>
        <w:t>pending</w:t>
      </w:r>
      <w:r w:rsidR="009B3822">
        <w:t xml:space="preserve"> did dip last week following Black Friday</w:t>
      </w:r>
      <w:r w:rsidR="00A53CE7">
        <w:t xml:space="preserve"> weekend</w:t>
      </w:r>
      <w:r w:rsidR="00C45865">
        <w:t xml:space="preserve">, trends </w:t>
      </w:r>
      <w:r w:rsidR="009B3822">
        <w:t>overall</w:t>
      </w:r>
      <w:r>
        <w:t xml:space="preserve"> appear </w:t>
      </w:r>
      <w:r w:rsidR="009B3822">
        <w:t xml:space="preserve">to be </w:t>
      </w:r>
      <w:r>
        <w:t>on track to match or more likely surpass pre-Christmas spending in recent years</w:t>
      </w:r>
      <w:r w:rsidR="009B3822">
        <w:t>. However</w:t>
      </w:r>
      <w:r w:rsidR="00070B85">
        <w:t>,</w:t>
      </w:r>
      <w:r w:rsidR="009B3822">
        <w:t xml:space="preserve"> there are some very wide regional and sectoral disparities</w:t>
      </w:r>
      <w:r>
        <w:rPr>
          <w:lang w:val="en-US"/>
        </w:rPr>
        <w:t>”</w:t>
      </w:r>
      <w:r w:rsidR="009B3822">
        <w:rPr>
          <w:lang w:val="en-US"/>
        </w:rPr>
        <w:t>.</w:t>
      </w:r>
    </w:p>
    <w:p w14:paraId="6F5EB710" w14:textId="1A3BD884" w:rsidR="00C45865" w:rsidRDefault="007A56AA" w:rsidP="009B47E2">
      <w:pPr>
        <w:pStyle w:val="BodytextWorldline"/>
        <w:rPr>
          <w:lang w:val="en-US"/>
        </w:rPr>
      </w:pPr>
      <w:r>
        <w:rPr>
          <w:lang w:val="en-US"/>
        </w:rPr>
        <w:t xml:space="preserve">Spending nationally over the last 21 days is now </w:t>
      </w:r>
      <w:r w:rsidR="00070B85">
        <w:rPr>
          <w:lang w:val="en-US"/>
        </w:rPr>
        <w:t>8%</w:t>
      </w:r>
      <w:r>
        <w:rPr>
          <w:lang w:val="en-US"/>
        </w:rPr>
        <w:t xml:space="preserve"> ahead of 2020 and </w:t>
      </w:r>
      <w:r w:rsidR="00070B85">
        <w:rPr>
          <w:lang w:val="en-US"/>
        </w:rPr>
        <w:t>13%</w:t>
      </w:r>
      <w:r>
        <w:rPr>
          <w:lang w:val="en-US"/>
        </w:rPr>
        <w:t xml:space="preserve"> ahead of 20</w:t>
      </w:r>
      <w:r w:rsidR="00A53CE7">
        <w:rPr>
          <w:lang w:val="en-US"/>
        </w:rPr>
        <w:t>19</w:t>
      </w:r>
      <w:r>
        <w:rPr>
          <w:lang w:val="en-US"/>
        </w:rPr>
        <w:t>. Not</w:t>
      </w:r>
      <w:r w:rsidR="00A53CE7">
        <w:rPr>
          <w:lang w:val="en-US"/>
        </w:rPr>
        <w:t>ably</w:t>
      </w:r>
      <w:r>
        <w:rPr>
          <w:lang w:val="en-US"/>
        </w:rPr>
        <w:t>, this total includes spending at supermarkets and liquor stores, a significant part of preparations for Christmas.</w:t>
      </w:r>
      <w:r w:rsidR="00070B85">
        <w:rPr>
          <w:lang w:val="en-US"/>
        </w:rPr>
        <w:t xml:space="preserve"> </w:t>
      </w:r>
    </w:p>
    <w:p w14:paraId="0E650A26" w14:textId="6F28B6A0" w:rsidR="00A53CE7" w:rsidRDefault="00E223E5" w:rsidP="009B47E2">
      <w:pPr>
        <w:pStyle w:val="BodytextWorldline"/>
      </w:pPr>
      <w:r>
        <w:t xml:space="preserve">The regional spending growth over the 21 days was </w:t>
      </w:r>
      <w:r w:rsidR="00070B85">
        <w:t>high</w:t>
      </w:r>
      <w:r>
        <w:t>est</w:t>
      </w:r>
      <w:r w:rsidR="009B3822">
        <w:t xml:space="preserve"> since 2019 pre-Covid levels</w:t>
      </w:r>
      <w:r>
        <w:t xml:space="preserve"> in Wanganui</w:t>
      </w:r>
      <w:r w:rsidR="009B3822">
        <w:t xml:space="preserve"> (+21%)</w:t>
      </w:r>
      <w:r>
        <w:t>, Taranaki</w:t>
      </w:r>
      <w:r w:rsidR="009B3822">
        <w:t xml:space="preserve"> (+20%)</w:t>
      </w:r>
      <w:r>
        <w:t>, Palmerston North</w:t>
      </w:r>
      <w:r w:rsidR="009B3822">
        <w:t xml:space="preserve"> (+19%)</w:t>
      </w:r>
      <w:r>
        <w:t xml:space="preserve"> and Wairarapa</w:t>
      </w:r>
      <w:r w:rsidR="009B3822">
        <w:t xml:space="preserve"> (+19%)</w:t>
      </w:r>
      <w:r>
        <w:t xml:space="preserve">. Growth </w:t>
      </w:r>
      <w:r w:rsidR="009B3822">
        <w:t xml:space="preserve">since 2019 </w:t>
      </w:r>
      <w:r>
        <w:t xml:space="preserve">was </w:t>
      </w:r>
      <w:r w:rsidR="00070B85">
        <w:t>low</w:t>
      </w:r>
      <w:r>
        <w:t>est in Otago</w:t>
      </w:r>
      <w:r w:rsidR="009B3822">
        <w:t xml:space="preserve"> (+1%), Marlborough (+5</w:t>
      </w:r>
      <w:r w:rsidR="009B3822" w:rsidRPr="00A53CE7">
        <w:t>%)</w:t>
      </w:r>
      <w:r w:rsidR="00D035B3" w:rsidRPr="00A53CE7">
        <w:t>,</w:t>
      </w:r>
      <w:r w:rsidR="009B3822" w:rsidRPr="00A53CE7">
        <w:t xml:space="preserve"> West Coast (+7%)</w:t>
      </w:r>
      <w:r w:rsidR="00D035B3" w:rsidRPr="00A53CE7">
        <w:t xml:space="preserve"> and Southland (+7%)</w:t>
      </w:r>
      <w:r w:rsidRPr="00A53CE7">
        <w:t>.</w:t>
      </w:r>
    </w:p>
    <w:p w14:paraId="07F2F9E9" w14:textId="58588D1D" w:rsidR="00A53CE7" w:rsidRDefault="00A53CE7" w:rsidP="009B47E2">
      <w:pPr>
        <w:pStyle w:val="BodytextWorldline"/>
      </w:pPr>
      <w:r>
        <w:t>(See full table of regional spending below.)</w:t>
      </w:r>
    </w:p>
    <w:p w14:paraId="07306A32" w14:textId="6766AB3F" w:rsidR="00A53CE7" w:rsidRDefault="00A53CE7" w:rsidP="009B47E2">
      <w:pPr>
        <w:pStyle w:val="BodytextWorldline"/>
      </w:pPr>
    </w:p>
    <w:p w14:paraId="68C47ABB" w14:textId="77777777" w:rsidR="00A53CE7" w:rsidRDefault="00A53CE7" w:rsidP="009B47E2">
      <w:pPr>
        <w:pStyle w:val="BodytextWorldline"/>
      </w:pPr>
    </w:p>
    <w:tbl>
      <w:tblPr>
        <w:tblW w:w="7460" w:type="dxa"/>
        <w:jc w:val="center"/>
        <w:tblLook w:val="04A0" w:firstRow="1" w:lastRow="0" w:firstColumn="1" w:lastColumn="0" w:noHBand="0" w:noVBand="1"/>
      </w:tblPr>
      <w:tblGrid>
        <w:gridCol w:w="2300"/>
        <w:gridCol w:w="1720"/>
        <w:gridCol w:w="1720"/>
        <w:gridCol w:w="1720"/>
      </w:tblGrid>
      <w:tr w:rsidR="009B3822" w:rsidRPr="009B3822" w14:paraId="50BBD38C" w14:textId="77777777" w:rsidTr="009B3822">
        <w:trPr>
          <w:trHeight w:val="553"/>
          <w:jc w:val="center"/>
        </w:trPr>
        <w:tc>
          <w:tcPr>
            <w:tcW w:w="7460" w:type="dxa"/>
            <w:gridSpan w:val="4"/>
            <w:tcBorders>
              <w:top w:val="nil"/>
              <w:left w:val="nil"/>
              <w:bottom w:val="nil"/>
              <w:right w:val="nil"/>
            </w:tcBorders>
            <w:shd w:val="clear" w:color="000000" w:fill="C0C0C0"/>
            <w:vAlign w:val="center"/>
            <w:hideMark/>
          </w:tcPr>
          <w:p w14:paraId="285B46E7" w14:textId="77777777" w:rsidR="009B3822" w:rsidRPr="009B3822" w:rsidRDefault="009B3822" w:rsidP="009B3822">
            <w:pPr>
              <w:spacing w:line="240" w:lineRule="auto"/>
              <w:jc w:val="left"/>
              <w:rPr>
                <w:rFonts w:cs="Arial"/>
                <w:b/>
                <w:bCs/>
                <w:color w:val="auto"/>
                <w:sz w:val="20"/>
                <w:szCs w:val="20"/>
                <w:lang w:val="en-NZ" w:eastAsia="en-NZ"/>
              </w:rPr>
            </w:pPr>
            <w:r w:rsidRPr="009B3822">
              <w:rPr>
                <w:rFonts w:cs="Arial"/>
                <w:b/>
                <w:bCs/>
                <w:color w:val="auto"/>
                <w:sz w:val="20"/>
                <w:szCs w:val="20"/>
                <w:lang w:val="en-NZ" w:eastAsia="en-NZ"/>
              </w:rPr>
              <w:lastRenderedPageBreak/>
              <w:t>WORLDLINE All Cards underlying* spending for Core Retail merchants excluding Hospitality for 21 days ending Sun 5-Dec-21</w:t>
            </w:r>
          </w:p>
        </w:tc>
      </w:tr>
      <w:tr w:rsidR="009B3822" w:rsidRPr="009B3822" w14:paraId="4AD77F36" w14:textId="77777777" w:rsidTr="009B3822">
        <w:trPr>
          <w:trHeight w:val="290"/>
          <w:jc w:val="center"/>
        </w:trPr>
        <w:tc>
          <w:tcPr>
            <w:tcW w:w="2300" w:type="dxa"/>
            <w:tcBorders>
              <w:top w:val="nil"/>
              <w:left w:val="nil"/>
              <w:bottom w:val="nil"/>
              <w:right w:val="nil"/>
            </w:tcBorders>
            <w:shd w:val="clear" w:color="000000" w:fill="C0C0C0"/>
            <w:noWrap/>
            <w:vAlign w:val="bottom"/>
            <w:hideMark/>
          </w:tcPr>
          <w:p w14:paraId="50AF9493" w14:textId="77777777" w:rsidR="009B3822" w:rsidRPr="009B3822" w:rsidRDefault="009B3822" w:rsidP="009B3822">
            <w:pPr>
              <w:spacing w:line="240" w:lineRule="auto"/>
              <w:jc w:val="left"/>
              <w:rPr>
                <w:rFonts w:cs="Arial"/>
                <w:color w:val="auto"/>
                <w:sz w:val="20"/>
                <w:szCs w:val="20"/>
                <w:lang w:val="en-NZ" w:eastAsia="en-NZ"/>
              </w:rPr>
            </w:pPr>
            <w:r w:rsidRPr="009B3822">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AE3A8C2"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0ACE271F"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21BF817E"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Underlying*</w:t>
            </w:r>
          </w:p>
        </w:tc>
      </w:tr>
      <w:tr w:rsidR="009B3822" w:rsidRPr="009B3822" w14:paraId="3352F113" w14:textId="77777777" w:rsidTr="009B3822">
        <w:trPr>
          <w:trHeight w:val="520"/>
          <w:jc w:val="center"/>
        </w:trPr>
        <w:tc>
          <w:tcPr>
            <w:tcW w:w="2300" w:type="dxa"/>
            <w:tcBorders>
              <w:top w:val="nil"/>
              <w:left w:val="nil"/>
              <w:bottom w:val="nil"/>
              <w:right w:val="nil"/>
            </w:tcBorders>
            <w:shd w:val="clear" w:color="000000" w:fill="C0C0C0"/>
            <w:vAlign w:val="bottom"/>
            <w:hideMark/>
          </w:tcPr>
          <w:p w14:paraId="48381C8C" w14:textId="77777777" w:rsidR="009B3822" w:rsidRPr="009B3822" w:rsidRDefault="009B3822" w:rsidP="009B3822">
            <w:pPr>
              <w:spacing w:line="240" w:lineRule="auto"/>
              <w:jc w:val="left"/>
              <w:rPr>
                <w:rFonts w:cs="Arial"/>
                <w:color w:val="auto"/>
                <w:sz w:val="20"/>
                <w:szCs w:val="20"/>
                <w:lang w:val="en-NZ" w:eastAsia="en-NZ"/>
              </w:rPr>
            </w:pPr>
            <w:r w:rsidRPr="009B3822">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BAC1036"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02F6A9EF"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 xml:space="preserve">Annual % change </w:t>
            </w:r>
            <w:proofErr w:type="gramStart"/>
            <w:r w:rsidRPr="009B3822">
              <w:rPr>
                <w:rFonts w:cs="Arial"/>
                <w:color w:val="auto"/>
                <w:sz w:val="20"/>
                <w:szCs w:val="20"/>
                <w:lang w:val="en-NZ" w:eastAsia="en-NZ"/>
              </w:rPr>
              <w:t>on</w:t>
            </w:r>
            <w:proofErr w:type="gramEnd"/>
            <w:r w:rsidRPr="009B3822">
              <w:rPr>
                <w:rFonts w:cs="Arial"/>
                <w:color w:val="auto"/>
                <w:sz w:val="20"/>
                <w:szCs w:val="20"/>
                <w:lang w:val="en-NZ" w:eastAsia="en-NZ"/>
              </w:rPr>
              <w:t xml:space="preserve"> 2020</w:t>
            </w:r>
          </w:p>
        </w:tc>
        <w:tc>
          <w:tcPr>
            <w:tcW w:w="1720" w:type="dxa"/>
            <w:tcBorders>
              <w:top w:val="nil"/>
              <w:left w:val="nil"/>
              <w:bottom w:val="nil"/>
              <w:right w:val="nil"/>
            </w:tcBorders>
            <w:shd w:val="clear" w:color="000000" w:fill="C0C0C0"/>
            <w:vAlign w:val="bottom"/>
            <w:hideMark/>
          </w:tcPr>
          <w:p w14:paraId="4BE1DFC9"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 xml:space="preserve">Annual % change </w:t>
            </w:r>
            <w:proofErr w:type="gramStart"/>
            <w:r w:rsidRPr="009B3822">
              <w:rPr>
                <w:rFonts w:cs="Arial"/>
                <w:color w:val="auto"/>
                <w:sz w:val="20"/>
                <w:szCs w:val="20"/>
                <w:lang w:val="en-NZ" w:eastAsia="en-NZ"/>
              </w:rPr>
              <w:t>on</w:t>
            </w:r>
            <w:proofErr w:type="gramEnd"/>
            <w:r w:rsidRPr="009B3822">
              <w:rPr>
                <w:rFonts w:cs="Arial"/>
                <w:color w:val="auto"/>
                <w:sz w:val="20"/>
                <w:szCs w:val="20"/>
                <w:lang w:val="en-NZ" w:eastAsia="en-NZ"/>
              </w:rPr>
              <w:t xml:space="preserve"> 2019</w:t>
            </w:r>
          </w:p>
        </w:tc>
      </w:tr>
      <w:tr w:rsidR="009B3822" w:rsidRPr="009B3822" w14:paraId="17095395"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0FF72239"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16E8A0A7"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928.0</w:t>
            </w:r>
          </w:p>
        </w:tc>
        <w:tc>
          <w:tcPr>
            <w:tcW w:w="1720" w:type="dxa"/>
            <w:tcBorders>
              <w:top w:val="nil"/>
              <w:left w:val="nil"/>
              <w:bottom w:val="nil"/>
              <w:right w:val="nil"/>
            </w:tcBorders>
            <w:shd w:val="clear" w:color="auto" w:fill="auto"/>
            <w:noWrap/>
            <w:vAlign w:val="bottom"/>
            <w:hideMark/>
          </w:tcPr>
          <w:p w14:paraId="7567E621"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2DF47A6C"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15%</w:t>
            </w:r>
          </w:p>
        </w:tc>
      </w:tr>
      <w:tr w:rsidR="009B3822" w:rsidRPr="009B3822" w14:paraId="01DF16F4"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5BD84681"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315B8BB"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186.2</w:t>
            </w:r>
          </w:p>
        </w:tc>
        <w:tc>
          <w:tcPr>
            <w:tcW w:w="1720" w:type="dxa"/>
            <w:tcBorders>
              <w:top w:val="nil"/>
              <w:left w:val="nil"/>
              <w:bottom w:val="nil"/>
              <w:right w:val="nil"/>
            </w:tcBorders>
            <w:shd w:val="clear" w:color="auto" w:fill="auto"/>
            <w:noWrap/>
            <w:vAlign w:val="bottom"/>
            <w:hideMark/>
          </w:tcPr>
          <w:p w14:paraId="435C86B2"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4FA82D4F"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17%</w:t>
            </w:r>
          </w:p>
        </w:tc>
      </w:tr>
      <w:tr w:rsidR="009B3822" w:rsidRPr="009B3822" w14:paraId="4796E673"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66804DA7"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32FF6A8"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160.4</w:t>
            </w:r>
          </w:p>
        </w:tc>
        <w:tc>
          <w:tcPr>
            <w:tcW w:w="1720" w:type="dxa"/>
            <w:tcBorders>
              <w:top w:val="nil"/>
              <w:left w:val="nil"/>
              <w:bottom w:val="nil"/>
              <w:right w:val="nil"/>
            </w:tcBorders>
            <w:shd w:val="clear" w:color="auto" w:fill="auto"/>
            <w:noWrap/>
            <w:vAlign w:val="bottom"/>
            <w:hideMark/>
          </w:tcPr>
          <w:p w14:paraId="42166698"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7%</w:t>
            </w:r>
          </w:p>
        </w:tc>
        <w:tc>
          <w:tcPr>
            <w:tcW w:w="1720" w:type="dxa"/>
            <w:tcBorders>
              <w:top w:val="nil"/>
              <w:left w:val="nil"/>
              <w:bottom w:val="nil"/>
              <w:right w:val="nil"/>
            </w:tcBorders>
            <w:shd w:val="clear" w:color="auto" w:fill="auto"/>
            <w:noWrap/>
            <w:vAlign w:val="bottom"/>
            <w:hideMark/>
          </w:tcPr>
          <w:p w14:paraId="706AADB5"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15%</w:t>
            </w:r>
          </w:p>
        </w:tc>
      </w:tr>
      <w:tr w:rsidR="009B3822" w:rsidRPr="009B3822" w14:paraId="1742463B"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0313A0A0"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2305BB3F"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22.1</w:t>
            </w:r>
          </w:p>
        </w:tc>
        <w:tc>
          <w:tcPr>
            <w:tcW w:w="1720" w:type="dxa"/>
            <w:tcBorders>
              <w:top w:val="nil"/>
              <w:left w:val="nil"/>
              <w:bottom w:val="nil"/>
              <w:right w:val="nil"/>
            </w:tcBorders>
            <w:shd w:val="clear" w:color="auto" w:fill="auto"/>
            <w:noWrap/>
            <w:vAlign w:val="bottom"/>
            <w:hideMark/>
          </w:tcPr>
          <w:p w14:paraId="2DED1E4E"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7CB06C93"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11%</w:t>
            </w:r>
          </w:p>
        </w:tc>
      </w:tr>
      <w:tr w:rsidR="009B3822" w:rsidRPr="009B3822" w14:paraId="50F133F7"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648CFE9A"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10104A7E"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51.2</w:t>
            </w:r>
          </w:p>
        </w:tc>
        <w:tc>
          <w:tcPr>
            <w:tcW w:w="1720" w:type="dxa"/>
            <w:tcBorders>
              <w:top w:val="nil"/>
              <w:left w:val="nil"/>
              <w:bottom w:val="nil"/>
              <w:right w:val="nil"/>
            </w:tcBorders>
            <w:shd w:val="clear" w:color="auto" w:fill="auto"/>
            <w:noWrap/>
            <w:vAlign w:val="bottom"/>
            <w:hideMark/>
          </w:tcPr>
          <w:p w14:paraId="5C067081"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7E16EF8F"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20%</w:t>
            </w:r>
          </w:p>
        </w:tc>
      </w:tr>
      <w:tr w:rsidR="009B3822" w:rsidRPr="009B3822" w14:paraId="6862C1F2"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50635DAD"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0F0D929D"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80.1</w:t>
            </w:r>
          </w:p>
        </w:tc>
        <w:tc>
          <w:tcPr>
            <w:tcW w:w="1720" w:type="dxa"/>
            <w:tcBorders>
              <w:top w:val="nil"/>
              <w:left w:val="nil"/>
              <w:bottom w:val="nil"/>
              <w:right w:val="nil"/>
            </w:tcBorders>
            <w:shd w:val="clear" w:color="auto" w:fill="auto"/>
            <w:noWrap/>
            <w:vAlign w:val="bottom"/>
            <w:hideMark/>
          </w:tcPr>
          <w:p w14:paraId="16BE3F92"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9%</w:t>
            </w:r>
          </w:p>
        </w:tc>
        <w:tc>
          <w:tcPr>
            <w:tcW w:w="1720" w:type="dxa"/>
            <w:tcBorders>
              <w:top w:val="nil"/>
              <w:left w:val="nil"/>
              <w:bottom w:val="nil"/>
              <w:right w:val="nil"/>
            </w:tcBorders>
            <w:shd w:val="clear" w:color="auto" w:fill="auto"/>
            <w:noWrap/>
            <w:vAlign w:val="bottom"/>
            <w:hideMark/>
          </w:tcPr>
          <w:p w14:paraId="1B996FCD"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14%</w:t>
            </w:r>
          </w:p>
        </w:tc>
      </w:tr>
      <w:tr w:rsidR="009B3822" w:rsidRPr="009B3822" w14:paraId="5125A43A"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2FB73CC7"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Wanganui</w:t>
            </w:r>
          </w:p>
        </w:tc>
        <w:tc>
          <w:tcPr>
            <w:tcW w:w="1720" w:type="dxa"/>
            <w:tcBorders>
              <w:top w:val="nil"/>
              <w:left w:val="nil"/>
              <w:bottom w:val="nil"/>
              <w:right w:val="nil"/>
            </w:tcBorders>
            <w:shd w:val="clear" w:color="auto" w:fill="auto"/>
            <w:noWrap/>
            <w:vAlign w:val="bottom"/>
            <w:hideMark/>
          </w:tcPr>
          <w:p w14:paraId="23A36C4C"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28.4</w:t>
            </w:r>
          </w:p>
        </w:tc>
        <w:tc>
          <w:tcPr>
            <w:tcW w:w="1720" w:type="dxa"/>
            <w:tcBorders>
              <w:top w:val="nil"/>
              <w:left w:val="nil"/>
              <w:bottom w:val="nil"/>
              <w:right w:val="nil"/>
            </w:tcBorders>
            <w:shd w:val="clear" w:color="auto" w:fill="auto"/>
            <w:noWrap/>
            <w:vAlign w:val="bottom"/>
            <w:hideMark/>
          </w:tcPr>
          <w:p w14:paraId="4F7E5675"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3CC79ED8"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21%</w:t>
            </w:r>
          </w:p>
        </w:tc>
      </w:tr>
      <w:tr w:rsidR="009B3822" w:rsidRPr="009B3822" w14:paraId="1DB244C0"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2C1A2428"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01E9D945"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70.4</w:t>
            </w:r>
          </w:p>
        </w:tc>
        <w:tc>
          <w:tcPr>
            <w:tcW w:w="1720" w:type="dxa"/>
            <w:tcBorders>
              <w:top w:val="nil"/>
              <w:left w:val="nil"/>
              <w:bottom w:val="nil"/>
              <w:right w:val="nil"/>
            </w:tcBorders>
            <w:shd w:val="clear" w:color="auto" w:fill="auto"/>
            <w:noWrap/>
            <w:vAlign w:val="bottom"/>
            <w:hideMark/>
          </w:tcPr>
          <w:p w14:paraId="0340CB2A"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67BECC58"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19%</w:t>
            </w:r>
          </w:p>
        </w:tc>
      </w:tr>
      <w:tr w:rsidR="009B3822" w:rsidRPr="009B3822" w14:paraId="57F45D70"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5B044474"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DC2F3A7"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28.5</w:t>
            </w:r>
          </w:p>
        </w:tc>
        <w:tc>
          <w:tcPr>
            <w:tcW w:w="1720" w:type="dxa"/>
            <w:tcBorders>
              <w:top w:val="nil"/>
              <w:left w:val="nil"/>
              <w:bottom w:val="nil"/>
              <w:right w:val="nil"/>
            </w:tcBorders>
            <w:shd w:val="clear" w:color="auto" w:fill="auto"/>
            <w:noWrap/>
            <w:vAlign w:val="bottom"/>
            <w:hideMark/>
          </w:tcPr>
          <w:p w14:paraId="4B0A1B85"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9%</w:t>
            </w:r>
          </w:p>
        </w:tc>
        <w:tc>
          <w:tcPr>
            <w:tcW w:w="1720" w:type="dxa"/>
            <w:tcBorders>
              <w:top w:val="nil"/>
              <w:left w:val="nil"/>
              <w:bottom w:val="nil"/>
              <w:right w:val="nil"/>
            </w:tcBorders>
            <w:shd w:val="clear" w:color="auto" w:fill="auto"/>
            <w:noWrap/>
            <w:vAlign w:val="bottom"/>
            <w:hideMark/>
          </w:tcPr>
          <w:p w14:paraId="5DCE8C97"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19%</w:t>
            </w:r>
          </w:p>
        </w:tc>
      </w:tr>
      <w:tr w:rsidR="009B3822" w:rsidRPr="009B3822" w14:paraId="4D2A755F"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54B170B2"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63D42CB"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231.9</w:t>
            </w:r>
          </w:p>
        </w:tc>
        <w:tc>
          <w:tcPr>
            <w:tcW w:w="1720" w:type="dxa"/>
            <w:tcBorders>
              <w:top w:val="nil"/>
              <w:left w:val="nil"/>
              <w:bottom w:val="nil"/>
              <w:right w:val="nil"/>
            </w:tcBorders>
            <w:shd w:val="clear" w:color="auto" w:fill="auto"/>
            <w:noWrap/>
            <w:vAlign w:val="bottom"/>
            <w:hideMark/>
          </w:tcPr>
          <w:p w14:paraId="67382F53"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717C6B3A"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12%</w:t>
            </w:r>
          </w:p>
        </w:tc>
      </w:tr>
      <w:tr w:rsidR="009B3822" w:rsidRPr="009B3822" w14:paraId="3A6FEE2E"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70E5AD87"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363F0316"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45.1</w:t>
            </w:r>
          </w:p>
        </w:tc>
        <w:tc>
          <w:tcPr>
            <w:tcW w:w="1720" w:type="dxa"/>
            <w:tcBorders>
              <w:top w:val="nil"/>
              <w:left w:val="nil"/>
              <w:bottom w:val="nil"/>
              <w:right w:val="nil"/>
            </w:tcBorders>
            <w:shd w:val="clear" w:color="auto" w:fill="auto"/>
            <w:noWrap/>
            <w:vAlign w:val="bottom"/>
            <w:hideMark/>
          </w:tcPr>
          <w:p w14:paraId="2A664453"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3057FC1F"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8%</w:t>
            </w:r>
          </w:p>
        </w:tc>
      </w:tr>
      <w:tr w:rsidR="009B3822" w:rsidRPr="009B3822" w14:paraId="2901BBF4"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73112809"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7439CC7D"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27.8</w:t>
            </w:r>
          </w:p>
        </w:tc>
        <w:tc>
          <w:tcPr>
            <w:tcW w:w="1720" w:type="dxa"/>
            <w:tcBorders>
              <w:top w:val="nil"/>
              <w:left w:val="nil"/>
              <w:bottom w:val="nil"/>
              <w:right w:val="nil"/>
            </w:tcBorders>
            <w:shd w:val="clear" w:color="auto" w:fill="auto"/>
            <w:noWrap/>
            <w:vAlign w:val="bottom"/>
            <w:hideMark/>
          </w:tcPr>
          <w:p w14:paraId="6866D4EA"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4C02F870"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5%</w:t>
            </w:r>
          </w:p>
        </w:tc>
      </w:tr>
      <w:tr w:rsidR="009B3822" w:rsidRPr="009B3822" w14:paraId="0749BF36"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42943C42"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BD887CB"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14.1</w:t>
            </w:r>
          </w:p>
        </w:tc>
        <w:tc>
          <w:tcPr>
            <w:tcW w:w="1720" w:type="dxa"/>
            <w:tcBorders>
              <w:top w:val="nil"/>
              <w:left w:val="nil"/>
              <w:bottom w:val="nil"/>
              <w:right w:val="nil"/>
            </w:tcBorders>
            <w:shd w:val="clear" w:color="auto" w:fill="auto"/>
            <w:noWrap/>
            <w:vAlign w:val="bottom"/>
            <w:hideMark/>
          </w:tcPr>
          <w:p w14:paraId="4CDE4C17"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5%</w:t>
            </w:r>
          </w:p>
        </w:tc>
        <w:tc>
          <w:tcPr>
            <w:tcW w:w="1720" w:type="dxa"/>
            <w:tcBorders>
              <w:top w:val="nil"/>
              <w:left w:val="nil"/>
              <w:bottom w:val="nil"/>
              <w:right w:val="nil"/>
            </w:tcBorders>
            <w:shd w:val="clear" w:color="auto" w:fill="auto"/>
            <w:noWrap/>
            <w:vAlign w:val="bottom"/>
            <w:hideMark/>
          </w:tcPr>
          <w:p w14:paraId="0719E3ED"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7%</w:t>
            </w:r>
          </w:p>
        </w:tc>
      </w:tr>
      <w:tr w:rsidR="009B3822" w:rsidRPr="009B3822" w14:paraId="7C5E8C52"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3339325D"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344DF905"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279.9</w:t>
            </w:r>
          </w:p>
        </w:tc>
        <w:tc>
          <w:tcPr>
            <w:tcW w:w="1720" w:type="dxa"/>
            <w:tcBorders>
              <w:top w:val="nil"/>
              <w:left w:val="nil"/>
              <w:bottom w:val="nil"/>
              <w:right w:val="nil"/>
            </w:tcBorders>
            <w:shd w:val="clear" w:color="auto" w:fill="auto"/>
            <w:noWrap/>
            <w:vAlign w:val="bottom"/>
            <w:hideMark/>
          </w:tcPr>
          <w:p w14:paraId="2E57097D"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8%</w:t>
            </w:r>
          </w:p>
        </w:tc>
        <w:tc>
          <w:tcPr>
            <w:tcW w:w="1720" w:type="dxa"/>
            <w:tcBorders>
              <w:top w:val="nil"/>
              <w:left w:val="nil"/>
              <w:bottom w:val="nil"/>
              <w:right w:val="nil"/>
            </w:tcBorders>
            <w:shd w:val="clear" w:color="auto" w:fill="auto"/>
            <w:noWrap/>
            <w:vAlign w:val="bottom"/>
            <w:hideMark/>
          </w:tcPr>
          <w:p w14:paraId="5C13BDA0"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14%</w:t>
            </w:r>
          </w:p>
        </w:tc>
      </w:tr>
      <w:tr w:rsidR="009B3822" w:rsidRPr="009B3822" w14:paraId="08ACEDB3"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523A26E4"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1BF2D179"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37.4</w:t>
            </w:r>
          </w:p>
        </w:tc>
        <w:tc>
          <w:tcPr>
            <w:tcW w:w="1720" w:type="dxa"/>
            <w:tcBorders>
              <w:top w:val="nil"/>
              <w:left w:val="nil"/>
              <w:bottom w:val="nil"/>
              <w:right w:val="nil"/>
            </w:tcBorders>
            <w:shd w:val="clear" w:color="auto" w:fill="auto"/>
            <w:noWrap/>
            <w:vAlign w:val="bottom"/>
            <w:hideMark/>
          </w:tcPr>
          <w:p w14:paraId="4D5ABDDD"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6%</w:t>
            </w:r>
          </w:p>
        </w:tc>
        <w:tc>
          <w:tcPr>
            <w:tcW w:w="1720" w:type="dxa"/>
            <w:tcBorders>
              <w:top w:val="nil"/>
              <w:left w:val="nil"/>
              <w:bottom w:val="nil"/>
              <w:right w:val="nil"/>
            </w:tcBorders>
            <w:shd w:val="clear" w:color="auto" w:fill="auto"/>
            <w:noWrap/>
            <w:vAlign w:val="bottom"/>
            <w:hideMark/>
          </w:tcPr>
          <w:p w14:paraId="2D3295E3"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9%</w:t>
            </w:r>
          </w:p>
        </w:tc>
      </w:tr>
      <w:tr w:rsidR="009B3822" w:rsidRPr="009B3822" w14:paraId="2CB300FC"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6D27A366"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24B462D0"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113.1</w:t>
            </w:r>
          </w:p>
        </w:tc>
        <w:tc>
          <w:tcPr>
            <w:tcW w:w="1720" w:type="dxa"/>
            <w:tcBorders>
              <w:top w:val="nil"/>
              <w:left w:val="nil"/>
              <w:bottom w:val="nil"/>
              <w:right w:val="nil"/>
            </w:tcBorders>
            <w:shd w:val="clear" w:color="auto" w:fill="auto"/>
            <w:noWrap/>
            <w:vAlign w:val="bottom"/>
            <w:hideMark/>
          </w:tcPr>
          <w:p w14:paraId="373F88A0"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3%</w:t>
            </w:r>
          </w:p>
        </w:tc>
        <w:tc>
          <w:tcPr>
            <w:tcW w:w="1720" w:type="dxa"/>
            <w:tcBorders>
              <w:top w:val="nil"/>
              <w:left w:val="nil"/>
              <w:bottom w:val="nil"/>
              <w:right w:val="nil"/>
            </w:tcBorders>
            <w:shd w:val="clear" w:color="auto" w:fill="auto"/>
            <w:noWrap/>
            <w:vAlign w:val="bottom"/>
            <w:hideMark/>
          </w:tcPr>
          <w:p w14:paraId="1B692B68"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1%</w:t>
            </w:r>
          </w:p>
        </w:tc>
      </w:tr>
      <w:tr w:rsidR="009B3822" w:rsidRPr="009B3822" w14:paraId="143BB13C"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6A3992F8" w14:textId="77777777" w:rsidR="009B3822" w:rsidRPr="009B3822" w:rsidRDefault="009B3822" w:rsidP="009B3822">
            <w:pPr>
              <w:spacing w:line="240" w:lineRule="auto"/>
              <w:jc w:val="left"/>
              <w:rPr>
                <w:rFonts w:ascii="Calibri" w:hAnsi="Calibri" w:cs="Calibri"/>
                <w:color w:val="000000"/>
                <w:lang w:val="en-NZ" w:eastAsia="en-NZ"/>
              </w:rPr>
            </w:pPr>
            <w:r w:rsidRPr="009B3822">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DC8229D" w14:textId="77777777" w:rsidR="009B3822" w:rsidRPr="009B3822" w:rsidRDefault="009B3822" w:rsidP="009B3822">
            <w:pPr>
              <w:spacing w:line="240" w:lineRule="auto"/>
              <w:jc w:val="right"/>
              <w:rPr>
                <w:rFonts w:cs="Arial"/>
                <w:color w:val="auto"/>
                <w:sz w:val="20"/>
                <w:szCs w:val="20"/>
                <w:lang w:val="en-NZ" w:eastAsia="en-NZ"/>
              </w:rPr>
            </w:pPr>
            <w:r w:rsidRPr="009B3822">
              <w:rPr>
                <w:rFonts w:cs="Arial"/>
                <w:color w:val="auto"/>
                <w:sz w:val="20"/>
                <w:szCs w:val="20"/>
                <w:lang w:val="en-NZ" w:eastAsia="en-NZ"/>
              </w:rPr>
              <w:t>51.8</w:t>
            </w:r>
          </w:p>
        </w:tc>
        <w:tc>
          <w:tcPr>
            <w:tcW w:w="1720" w:type="dxa"/>
            <w:tcBorders>
              <w:top w:val="nil"/>
              <w:left w:val="nil"/>
              <w:bottom w:val="nil"/>
              <w:right w:val="nil"/>
            </w:tcBorders>
            <w:shd w:val="clear" w:color="auto" w:fill="auto"/>
            <w:noWrap/>
            <w:vAlign w:val="bottom"/>
            <w:hideMark/>
          </w:tcPr>
          <w:p w14:paraId="41E4B7CD"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5%</w:t>
            </w:r>
          </w:p>
        </w:tc>
        <w:tc>
          <w:tcPr>
            <w:tcW w:w="1720" w:type="dxa"/>
            <w:tcBorders>
              <w:top w:val="nil"/>
              <w:left w:val="nil"/>
              <w:bottom w:val="nil"/>
              <w:right w:val="nil"/>
            </w:tcBorders>
            <w:shd w:val="clear" w:color="auto" w:fill="auto"/>
            <w:noWrap/>
            <w:vAlign w:val="bottom"/>
            <w:hideMark/>
          </w:tcPr>
          <w:p w14:paraId="7E6C1A59" w14:textId="77777777" w:rsidR="009B3822" w:rsidRPr="009B3822" w:rsidRDefault="009B3822" w:rsidP="009B3822">
            <w:pPr>
              <w:spacing w:line="240" w:lineRule="auto"/>
              <w:jc w:val="right"/>
              <w:rPr>
                <w:rFonts w:cs="Arial"/>
                <w:color w:val="FF0000"/>
                <w:sz w:val="20"/>
                <w:szCs w:val="20"/>
                <w:lang w:val="en-NZ" w:eastAsia="en-NZ"/>
              </w:rPr>
            </w:pPr>
            <w:r w:rsidRPr="009B3822">
              <w:rPr>
                <w:rFonts w:cs="Arial"/>
                <w:color w:val="FF0000"/>
                <w:sz w:val="20"/>
                <w:szCs w:val="20"/>
                <w:lang w:val="en-NZ" w:eastAsia="en-NZ"/>
              </w:rPr>
              <w:t>7%</w:t>
            </w:r>
          </w:p>
        </w:tc>
      </w:tr>
      <w:tr w:rsidR="009B3822" w:rsidRPr="009B3822" w14:paraId="21DBEFF0" w14:textId="77777777" w:rsidTr="009B3822">
        <w:trPr>
          <w:trHeight w:val="290"/>
          <w:jc w:val="center"/>
        </w:trPr>
        <w:tc>
          <w:tcPr>
            <w:tcW w:w="2300" w:type="dxa"/>
            <w:tcBorders>
              <w:top w:val="nil"/>
              <w:left w:val="nil"/>
              <w:bottom w:val="nil"/>
              <w:right w:val="nil"/>
            </w:tcBorders>
            <w:shd w:val="clear" w:color="auto" w:fill="auto"/>
            <w:noWrap/>
            <w:vAlign w:val="bottom"/>
            <w:hideMark/>
          </w:tcPr>
          <w:p w14:paraId="510B09A9" w14:textId="77777777" w:rsidR="009B3822" w:rsidRPr="009B3822" w:rsidRDefault="009B3822" w:rsidP="009B3822">
            <w:pPr>
              <w:spacing w:line="240" w:lineRule="auto"/>
              <w:jc w:val="left"/>
              <w:rPr>
                <w:rFonts w:cs="Arial"/>
                <w:b/>
                <w:bCs/>
                <w:color w:val="auto"/>
                <w:sz w:val="20"/>
                <w:szCs w:val="20"/>
                <w:lang w:val="en-NZ" w:eastAsia="en-NZ"/>
              </w:rPr>
            </w:pPr>
            <w:r w:rsidRPr="009B3822">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2F7E8172" w14:textId="77777777" w:rsidR="009B3822" w:rsidRPr="009B3822" w:rsidRDefault="009B3822" w:rsidP="009B3822">
            <w:pPr>
              <w:spacing w:line="240" w:lineRule="auto"/>
              <w:jc w:val="right"/>
              <w:rPr>
                <w:rFonts w:cs="Arial"/>
                <w:b/>
                <w:bCs/>
                <w:color w:val="auto"/>
                <w:sz w:val="20"/>
                <w:szCs w:val="20"/>
                <w:lang w:val="en-NZ" w:eastAsia="en-NZ"/>
              </w:rPr>
            </w:pPr>
            <w:r w:rsidRPr="009B3822">
              <w:rPr>
                <w:rFonts w:cs="Arial"/>
                <w:b/>
                <w:bCs/>
                <w:color w:val="auto"/>
                <w:sz w:val="20"/>
                <w:szCs w:val="20"/>
                <w:lang w:val="en-NZ" w:eastAsia="en-NZ"/>
              </w:rPr>
              <w:t>2,392.0</w:t>
            </w:r>
          </w:p>
        </w:tc>
        <w:tc>
          <w:tcPr>
            <w:tcW w:w="1720" w:type="dxa"/>
            <w:tcBorders>
              <w:top w:val="nil"/>
              <w:left w:val="nil"/>
              <w:bottom w:val="nil"/>
              <w:right w:val="nil"/>
            </w:tcBorders>
            <w:shd w:val="clear" w:color="auto" w:fill="auto"/>
            <w:noWrap/>
            <w:vAlign w:val="bottom"/>
            <w:hideMark/>
          </w:tcPr>
          <w:p w14:paraId="2338BF38" w14:textId="77777777" w:rsidR="009B3822" w:rsidRPr="009B3822" w:rsidRDefault="009B3822" w:rsidP="009B3822">
            <w:pPr>
              <w:spacing w:line="240" w:lineRule="auto"/>
              <w:jc w:val="right"/>
              <w:rPr>
                <w:rFonts w:cs="Arial"/>
                <w:b/>
                <w:bCs/>
                <w:color w:val="FF0000"/>
                <w:sz w:val="20"/>
                <w:szCs w:val="20"/>
                <w:lang w:val="en-NZ" w:eastAsia="en-NZ"/>
              </w:rPr>
            </w:pPr>
            <w:r w:rsidRPr="009B3822">
              <w:rPr>
                <w:rFonts w:cs="Arial"/>
                <w:b/>
                <w:bCs/>
                <w:color w:val="FF0000"/>
                <w:sz w:val="20"/>
                <w:szCs w:val="20"/>
                <w:lang w:val="en-NZ" w:eastAsia="en-NZ"/>
              </w:rPr>
              <w:t>8%</w:t>
            </w:r>
          </w:p>
        </w:tc>
        <w:tc>
          <w:tcPr>
            <w:tcW w:w="1720" w:type="dxa"/>
            <w:tcBorders>
              <w:top w:val="nil"/>
              <w:left w:val="nil"/>
              <w:bottom w:val="nil"/>
              <w:right w:val="nil"/>
            </w:tcBorders>
            <w:shd w:val="clear" w:color="auto" w:fill="auto"/>
            <w:noWrap/>
            <w:vAlign w:val="bottom"/>
            <w:hideMark/>
          </w:tcPr>
          <w:p w14:paraId="530C81C9" w14:textId="77777777" w:rsidR="009B3822" w:rsidRPr="009B3822" w:rsidRDefault="009B3822" w:rsidP="009B3822">
            <w:pPr>
              <w:spacing w:line="240" w:lineRule="auto"/>
              <w:jc w:val="right"/>
              <w:rPr>
                <w:rFonts w:cs="Arial"/>
                <w:b/>
                <w:bCs/>
                <w:color w:val="FF0000"/>
                <w:sz w:val="20"/>
                <w:szCs w:val="20"/>
                <w:lang w:val="en-NZ" w:eastAsia="en-NZ"/>
              </w:rPr>
            </w:pPr>
            <w:r w:rsidRPr="009B3822">
              <w:rPr>
                <w:rFonts w:cs="Arial"/>
                <w:b/>
                <w:bCs/>
                <w:color w:val="FF0000"/>
                <w:sz w:val="20"/>
                <w:szCs w:val="20"/>
                <w:lang w:val="en-NZ" w:eastAsia="en-NZ"/>
              </w:rPr>
              <w:t>13%</w:t>
            </w:r>
          </w:p>
        </w:tc>
      </w:tr>
    </w:tbl>
    <w:p w14:paraId="10D77A48" w14:textId="18F593E0" w:rsidR="007C46EA" w:rsidRDefault="00826992" w:rsidP="009B47E2">
      <w:pPr>
        <w:pStyle w:val="BodytextWorldline"/>
        <w:spacing w:before="120"/>
        <w:jc w:val="both"/>
        <w:rPr>
          <w:lang w:val="en-US"/>
        </w:rPr>
      </w:pPr>
      <w:r w:rsidRPr="00826992">
        <w:rPr>
          <w:sz w:val="16"/>
          <w:szCs w:val="16"/>
        </w:rPr>
        <w:t xml:space="preserve">Figure </w:t>
      </w:r>
      <w:r w:rsidR="000C21A5">
        <w:rPr>
          <w:sz w:val="16"/>
          <w:szCs w:val="16"/>
        </w:rPr>
        <w:t>3</w:t>
      </w:r>
      <w:r w:rsidRPr="00826992">
        <w:rPr>
          <w:sz w:val="16"/>
          <w:szCs w:val="16"/>
        </w:rPr>
        <w:t>: All Cards NZ annual underlying</w:t>
      </w:r>
      <w:r w:rsidR="009B47E2">
        <w:rPr>
          <w:sz w:val="16"/>
          <w:szCs w:val="16"/>
        </w:rPr>
        <w:t>*</w:t>
      </w:r>
      <w:r w:rsidRPr="00826992">
        <w:rPr>
          <w:sz w:val="16"/>
          <w:szCs w:val="16"/>
        </w:rPr>
        <w:t xml:space="preserve"> spending growth through </w:t>
      </w:r>
      <w:r>
        <w:rPr>
          <w:sz w:val="16"/>
          <w:szCs w:val="16"/>
        </w:rPr>
        <w:t>Worldline</w:t>
      </w:r>
      <w:r w:rsidRPr="00826992">
        <w:rPr>
          <w:sz w:val="16"/>
          <w:szCs w:val="16"/>
        </w:rPr>
        <w:t xml:space="preserve"> </w:t>
      </w:r>
      <w:r w:rsidR="006076E5">
        <w:rPr>
          <w:sz w:val="16"/>
          <w:szCs w:val="16"/>
        </w:rPr>
        <w:t>over 21 days</w:t>
      </w:r>
      <w:r w:rsidRPr="00826992">
        <w:rPr>
          <w:sz w:val="16"/>
          <w:szCs w:val="16"/>
        </w:rPr>
        <w:t xml:space="preserve"> </w:t>
      </w:r>
      <w:r w:rsidR="00BE04C1">
        <w:rPr>
          <w:sz w:val="16"/>
          <w:szCs w:val="16"/>
        </w:rPr>
        <w:t>for</w:t>
      </w:r>
      <w:r w:rsidRPr="00826992">
        <w:rPr>
          <w:sz w:val="16"/>
          <w:szCs w:val="16"/>
        </w:rPr>
        <w:t xml:space="preserve"> </w:t>
      </w:r>
      <w:r w:rsidR="00BE04C1">
        <w:rPr>
          <w:sz w:val="16"/>
          <w:szCs w:val="16"/>
        </w:rPr>
        <w:t>r</w:t>
      </w:r>
      <w:r w:rsidRPr="00826992">
        <w:rPr>
          <w:sz w:val="16"/>
          <w:szCs w:val="16"/>
        </w:rPr>
        <w:t xml:space="preserve">egional </w:t>
      </w:r>
      <w:r w:rsidR="00BE04C1">
        <w:rPr>
          <w:sz w:val="16"/>
          <w:szCs w:val="16"/>
        </w:rPr>
        <w:t>C</w:t>
      </w:r>
      <w:r w:rsidRPr="00826992">
        <w:rPr>
          <w:sz w:val="16"/>
          <w:szCs w:val="16"/>
        </w:rPr>
        <w:t xml:space="preserve">ore </w:t>
      </w:r>
      <w:r w:rsidR="00BE04C1">
        <w:rPr>
          <w:sz w:val="16"/>
          <w:szCs w:val="16"/>
        </w:rPr>
        <w:t>R</w:t>
      </w:r>
      <w:r w:rsidRPr="00826992">
        <w:rPr>
          <w:sz w:val="16"/>
          <w:szCs w:val="16"/>
        </w:rPr>
        <w:t>etail excluding Hospitality merchants</w:t>
      </w:r>
      <w:r w:rsidR="009B47E2">
        <w:rPr>
          <w:sz w:val="16"/>
          <w:szCs w:val="16"/>
        </w:rPr>
        <w:t xml:space="preserve"> (</w:t>
      </w:r>
      <w:r w:rsidR="009B47E2" w:rsidRPr="009B47E2">
        <w:rPr>
          <w:rFonts w:cs="Arial"/>
          <w:color w:val="auto"/>
          <w:sz w:val="16"/>
          <w:szCs w:val="16"/>
          <w:lang w:val="en-NZ" w:eastAsia="en-NZ"/>
        </w:rPr>
        <w:t>* Underlying excludes large clients moving to or from Worldline</w:t>
      </w:r>
      <w:r w:rsidR="009B47E2">
        <w:rPr>
          <w:sz w:val="16"/>
          <w:szCs w:val="16"/>
        </w:rPr>
        <w:t>)</w:t>
      </w:r>
      <w:bookmarkStart w:id="0" w:name="_Hlk82108902"/>
    </w:p>
    <w:bookmarkEnd w:id="0"/>
    <w:p w14:paraId="685431E6" w14:textId="7C328C91" w:rsidR="004915E6" w:rsidRPr="00A37553" w:rsidRDefault="00A37553" w:rsidP="00A37553">
      <w:pPr>
        <w:pStyle w:val="BodytextWorldline"/>
        <w:jc w:val="center"/>
        <w:rPr>
          <w:sz w:val="18"/>
          <w:szCs w:val="18"/>
        </w:rPr>
      </w:pPr>
      <w:r w:rsidRPr="00A37553">
        <w:rPr>
          <w:sz w:val="18"/>
          <w:szCs w:val="18"/>
        </w:rPr>
        <w:t>*** ends ***</w:t>
      </w:r>
    </w:p>
    <w:p w14:paraId="1B096C69" w14:textId="77777777"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3"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4"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w:t>
      </w:r>
      <w:r w:rsidRPr="008C2A8A">
        <w:rPr>
          <w:sz w:val="20"/>
          <w:szCs w:val="24"/>
        </w:rPr>
        <w:lastRenderedPageBreak/>
        <w:t xml:space="preserve">choice for merchants, </w:t>
      </w:r>
      <w:proofErr w:type="gramStart"/>
      <w:r w:rsidRPr="008C2A8A">
        <w:rPr>
          <w:sz w:val="20"/>
          <w:szCs w:val="24"/>
        </w:rPr>
        <w:t>banks</w:t>
      </w:r>
      <w:proofErr w:type="gramEnd"/>
      <w:r w:rsidRPr="008C2A8A">
        <w:rPr>
          <w:sz w:val="20"/>
          <w:szCs w:val="24"/>
        </w:rPr>
        <w:t xml:space="preserve"> and third-party acquirers as well as public transport operators, government agencies and industrial companies in all sectors. Powered by over 20,000 employees in more than 50 countries, Worldline provides its clients with sustainable, </w:t>
      </w:r>
      <w:proofErr w:type="gramStart"/>
      <w:r w:rsidRPr="008C2A8A">
        <w:rPr>
          <w:sz w:val="20"/>
          <w:szCs w:val="24"/>
        </w:rPr>
        <w:t>trusted</w:t>
      </w:r>
      <w:proofErr w:type="gramEnd"/>
      <w:r w:rsidRPr="008C2A8A">
        <w:rPr>
          <w:sz w:val="20"/>
          <w:szCs w:val="24"/>
        </w:rPr>
        <w:t xml:space="preserve">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w:t>
      </w:r>
      <w:proofErr w:type="gramStart"/>
      <w:r w:rsidRPr="008C2A8A">
        <w:rPr>
          <w:sz w:val="20"/>
          <w:szCs w:val="24"/>
        </w:rPr>
        <w:t>highly-secure</w:t>
      </w:r>
      <w:proofErr w:type="gramEnd"/>
      <w:r w:rsidRPr="008C2A8A">
        <w:rPr>
          <w:sz w:val="20"/>
          <w:szCs w:val="24"/>
        </w:rPr>
        <w:t xml:space="preserv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5"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6"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75664E74" w14:textId="70DCA216" w:rsidR="00BE436B" w:rsidRPr="003B0887" w:rsidRDefault="00BE436B" w:rsidP="00A624B7">
      <w:pPr>
        <w:pStyle w:val="BodytextWorldline"/>
      </w:pPr>
    </w:p>
    <w:p w14:paraId="521A63BA" w14:textId="77777777" w:rsidR="00FD0737" w:rsidRDefault="00FD0737" w:rsidP="00BE436B">
      <w:pPr>
        <w:pStyle w:val="SubtitleWorldline"/>
        <w:rPr>
          <w:color w:val="FF0000"/>
          <w:sz w:val="28"/>
          <w:szCs w:val="20"/>
        </w:rPr>
      </w:pPr>
    </w:p>
    <w:p w14:paraId="5194502E" w14:textId="77777777" w:rsidR="00FD0737" w:rsidRDefault="00FD0737" w:rsidP="00BE436B">
      <w:pPr>
        <w:pStyle w:val="SubtitleWorldline"/>
        <w:rPr>
          <w:color w:val="FF0000"/>
          <w:sz w:val="28"/>
          <w:szCs w:val="20"/>
        </w:rPr>
      </w:pPr>
    </w:p>
    <w:p w14:paraId="5B432033" w14:textId="77777777" w:rsidR="00BE436B" w:rsidRPr="00A27906" w:rsidRDefault="00BE436B" w:rsidP="00A624B7">
      <w:pPr>
        <w:pStyle w:val="BodytextWorldline"/>
        <w:rPr>
          <w:lang w:val="fr-FR"/>
        </w:rPr>
      </w:pPr>
    </w:p>
    <w:sectPr w:rsidR="00BE436B" w:rsidRPr="00A27906" w:rsidSect="00C164B8">
      <w:headerReference w:type="first" r:id="rId29"/>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A200" w14:textId="77777777" w:rsidR="00584D4F" w:rsidRPr="00A1281B" w:rsidRDefault="00584D4F" w:rsidP="00A1281B">
      <w:pPr>
        <w:pStyle w:val="Footer"/>
      </w:pPr>
    </w:p>
  </w:endnote>
  <w:endnote w:type="continuationSeparator" w:id="0">
    <w:p w14:paraId="0B3FD9D5" w14:textId="77777777" w:rsidR="00584D4F" w:rsidRPr="00A1281B" w:rsidRDefault="00584D4F"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8D7A" w14:textId="77777777" w:rsidR="00584D4F" w:rsidRPr="00A1281B" w:rsidRDefault="00584D4F" w:rsidP="00A1281B">
      <w:pPr>
        <w:pStyle w:val="Footer"/>
      </w:pPr>
    </w:p>
  </w:footnote>
  <w:footnote w:type="continuationSeparator" w:id="0">
    <w:p w14:paraId="5BDF7462" w14:textId="77777777" w:rsidR="00584D4F" w:rsidRPr="00A1281B" w:rsidRDefault="00584D4F"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6A0C12C"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69B163"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2036AF3A" w:rsidR="00D63F6A" w:rsidRPr="00CA676C" w:rsidRDefault="000E69AA" w:rsidP="00FD741D">
          <w:pPr>
            <w:pStyle w:val="DocumentnameWorldline0"/>
            <w:rPr>
              <w:sz w:val="44"/>
              <w:szCs w:val="44"/>
            </w:rPr>
          </w:pPr>
          <w:r>
            <w:rPr>
              <w:sz w:val="44"/>
              <w:szCs w:val="44"/>
            </w:rPr>
            <w:t xml:space="preserve">Media </w:t>
          </w:r>
          <w:r w:rsidR="00A27906">
            <w:rPr>
              <w:sz w:val="44"/>
              <w:szCs w:val="44"/>
            </w:rPr>
            <w:t>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85A33E8"/>
    <w:multiLevelType w:val="multilevel"/>
    <w:tmpl w:val="4B30069E"/>
    <w:numStyleLink w:val="AnnexnumberingWorldline"/>
  </w:abstractNum>
  <w:abstractNum w:abstractNumId="21" w15:restartNumberingAfterBreak="0">
    <w:nsid w:val="2DB40624"/>
    <w:multiLevelType w:val="multilevel"/>
    <w:tmpl w:val="4D6EFB24"/>
    <w:numStyleLink w:val="ListnumbercoloredWorldline"/>
  </w:abstractNum>
  <w:abstractNum w:abstractNumId="22"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3"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4"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9334B73"/>
    <w:multiLevelType w:val="multilevel"/>
    <w:tmpl w:val="AE800798"/>
    <w:numStyleLink w:val="HeadingnumberingWorldline"/>
  </w:abstractNum>
  <w:abstractNum w:abstractNumId="29"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0" w15:restartNumberingAfterBreak="0">
    <w:nsid w:val="5C6859E2"/>
    <w:multiLevelType w:val="multilevel"/>
    <w:tmpl w:val="29B687AE"/>
    <w:numStyleLink w:val="ListWorldline"/>
  </w:abstractNum>
  <w:abstractNum w:abstractNumId="31"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2"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6"/>
  </w:num>
  <w:num w:numId="4">
    <w:abstractNumId w:val="15"/>
  </w:num>
  <w:num w:numId="5">
    <w:abstractNumId w:val="23"/>
  </w:num>
  <w:num w:numId="6">
    <w:abstractNumId w:val="11"/>
  </w:num>
  <w:num w:numId="7">
    <w:abstractNumId w:val="13"/>
  </w:num>
  <w:num w:numId="8">
    <w:abstractNumId w:val="12"/>
  </w:num>
  <w:num w:numId="9">
    <w:abstractNumId w:val="31"/>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20"/>
  </w:num>
  <w:num w:numId="23">
    <w:abstractNumId w:val="28"/>
  </w:num>
  <w:num w:numId="24">
    <w:abstractNumId w:val="22"/>
  </w:num>
  <w:num w:numId="25">
    <w:abstractNumId w:val="29"/>
  </w:num>
  <w:num w:numId="26">
    <w:abstractNumId w:val="11"/>
  </w:num>
  <w:num w:numId="27">
    <w:abstractNumId w:val="30"/>
  </w:num>
  <w:num w:numId="28">
    <w:abstractNumId w:val="12"/>
  </w:num>
  <w:num w:numId="29">
    <w:abstractNumId w:val="14"/>
  </w:num>
  <w:num w:numId="30">
    <w:abstractNumId w:val="10"/>
  </w:num>
  <w:num w:numId="31">
    <w:abstractNumId w:val="19"/>
  </w:num>
  <w:num w:numId="32">
    <w:abstractNumId w:val="14"/>
  </w:num>
  <w:num w:numId="33">
    <w:abstractNumId w:val="19"/>
  </w:num>
  <w:num w:numId="34">
    <w:abstractNumId w:val="21"/>
  </w:num>
  <w:num w:numId="35">
    <w:abstractNumId w:val="33"/>
  </w:num>
  <w:num w:numId="36">
    <w:abstractNumId w:val="26"/>
  </w:num>
  <w:num w:numId="37">
    <w:abstractNumId w:val="32"/>
  </w:num>
  <w:num w:numId="3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663D"/>
    <w:rsid w:val="0001062A"/>
    <w:rsid w:val="00010D95"/>
    <w:rsid w:val="00011BFA"/>
    <w:rsid w:val="00015339"/>
    <w:rsid w:val="00022269"/>
    <w:rsid w:val="000224C9"/>
    <w:rsid w:val="000304CF"/>
    <w:rsid w:val="00033C5F"/>
    <w:rsid w:val="00033F83"/>
    <w:rsid w:val="00035204"/>
    <w:rsid w:val="00035232"/>
    <w:rsid w:val="000360A2"/>
    <w:rsid w:val="00036BB8"/>
    <w:rsid w:val="000374DD"/>
    <w:rsid w:val="00040EA5"/>
    <w:rsid w:val="000418EF"/>
    <w:rsid w:val="00043D20"/>
    <w:rsid w:val="00044E3A"/>
    <w:rsid w:val="0005205D"/>
    <w:rsid w:val="00052FF4"/>
    <w:rsid w:val="0005327A"/>
    <w:rsid w:val="00053E43"/>
    <w:rsid w:val="000540E7"/>
    <w:rsid w:val="0005430B"/>
    <w:rsid w:val="00054AD4"/>
    <w:rsid w:val="00055708"/>
    <w:rsid w:val="00055F74"/>
    <w:rsid w:val="000565AD"/>
    <w:rsid w:val="00060D92"/>
    <w:rsid w:val="000634AE"/>
    <w:rsid w:val="00063935"/>
    <w:rsid w:val="000639DF"/>
    <w:rsid w:val="00064736"/>
    <w:rsid w:val="0006509B"/>
    <w:rsid w:val="0006732A"/>
    <w:rsid w:val="00070B85"/>
    <w:rsid w:val="000720A2"/>
    <w:rsid w:val="0007232F"/>
    <w:rsid w:val="000732F4"/>
    <w:rsid w:val="00074DAC"/>
    <w:rsid w:val="00074FB4"/>
    <w:rsid w:val="00075A62"/>
    <w:rsid w:val="00077575"/>
    <w:rsid w:val="00080780"/>
    <w:rsid w:val="00082809"/>
    <w:rsid w:val="00090B26"/>
    <w:rsid w:val="00091142"/>
    <w:rsid w:val="00093B09"/>
    <w:rsid w:val="00096930"/>
    <w:rsid w:val="0009698A"/>
    <w:rsid w:val="000A112F"/>
    <w:rsid w:val="000A1B78"/>
    <w:rsid w:val="000A2014"/>
    <w:rsid w:val="000A338D"/>
    <w:rsid w:val="000A3D96"/>
    <w:rsid w:val="000A7516"/>
    <w:rsid w:val="000B25BE"/>
    <w:rsid w:val="000B3C59"/>
    <w:rsid w:val="000B4AC3"/>
    <w:rsid w:val="000B7B86"/>
    <w:rsid w:val="000C18EE"/>
    <w:rsid w:val="000C1A1A"/>
    <w:rsid w:val="000C21A5"/>
    <w:rsid w:val="000C62A3"/>
    <w:rsid w:val="000D1A11"/>
    <w:rsid w:val="000D2333"/>
    <w:rsid w:val="000D5434"/>
    <w:rsid w:val="000D59E7"/>
    <w:rsid w:val="000D5ABA"/>
    <w:rsid w:val="000D6A6F"/>
    <w:rsid w:val="000D6AB7"/>
    <w:rsid w:val="000D7923"/>
    <w:rsid w:val="000D7989"/>
    <w:rsid w:val="000E1BD6"/>
    <w:rsid w:val="000E2AE1"/>
    <w:rsid w:val="000E55A1"/>
    <w:rsid w:val="000E69AA"/>
    <w:rsid w:val="000E6E43"/>
    <w:rsid w:val="000E7B29"/>
    <w:rsid w:val="000F0453"/>
    <w:rsid w:val="000F0A69"/>
    <w:rsid w:val="000F11F1"/>
    <w:rsid w:val="000F140F"/>
    <w:rsid w:val="000F1D70"/>
    <w:rsid w:val="000F213A"/>
    <w:rsid w:val="000F44C3"/>
    <w:rsid w:val="000F534E"/>
    <w:rsid w:val="000F59B8"/>
    <w:rsid w:val="000F5FA0"/>
    <w:rsid w:val="000F6F92"/>
    <w:rsid w:val="0010103A"/>
    <w:rsid w:val="00101493"/>
    <w:rsid w:val="00101CC4"/>
    <w:rsid w:val="00106301"/>
    <w:rsid w:val="00106601"/>
    <w:rsid w:val="00107A63"/>
    <w:rsid w:val="001104B2"/>
    <w:rsid w:val="00110995"/>
    <w:rsid w:val="00110A9F"/>
    <w:rsid w:val="00110C3C"/>
    <w:rsid w:val="00111EFF"/>
    <w:rsid w:val="0011608C"/>
    <w:rsid w:val="001170AE"/>
    <w:rsid w:val="00117867"/>
    <w:rsid w:val="00117AD4"/>
    <w:rsid w:val="0012181E"/>
    <w:rsid w:val="001222A9"/>
    <w:rsid w:val="00122DED"/>
    <w:rsid w:val="00123745"/>
    <w:rsid w:val="00132265"/>
    <w:rsid w:val="00132626"/>
    <w:rsid w:val="00133373"/>
    <w:rsid w:val="00133BBE"/>
    <w:rsid w:val="00133CF0"/>
    <w:rsid w:val="00133F35"/>
    <w:rsid w:val="001342E0"/>
    <w:rsid w:val="00135E7B"/>
    <w:rsid w:val="00137CBB"/>
    <w:rsid w:val="00141CED"/>
    <w:rsid w:val="00142CCC"/>
    <w:rsid w:val="001442BD"/>
    <w:rsid w:val="0014472C"/>
    <w:rsid w:val="00144A76"/>
    <w:rsid w:val="00144E14"/>
    <w:rsid w:val="00145B8E"/>
    <w:rsid w:val="0014640F"/>
    <w:rsid w:val="001473C8"/>
    <w:rsid w:val="0015099C"/>
    <w:rsid w:val="0015197D"/>
    <w:rsid w:val="0015455D"/>
    <w:rsid w:val="00156606"/>
    <w:rsid w:val="001579D8"/>
    <w:rsid w:val="00161EBE"/>
    <w:rsid w:val="0016351C"/>
    <w:rsid w:val="00165D6D"/>
    <w:rsid w:val="001660AD"/>
    <w:rsid w:val="00166477"/>
    <w:rsid w:val="00167ABE"/>
    <w:rsid w:val="00171F73"/>
    <w:rsid w:val="00175D1E"/>
    <w:rsid w:val="00180AEB"/>
    <w:rsid w:val="001838C5"/>
    <w:rsid w:val="00184ADA"/>
    <w:rsid w:val="00186D05"/>
    <w:rsid w:val="00187CEB"/>
    <w:rsid w:val="00192BD5"/>
    <w:rsid w:val="00195E52"/>
    <w:rsid w:val="00195E96"/>
    <w:rsid w:val="001A0386"/>
    <w:rsid w:val="001A048E"/>
    <w:rsid w:val="001A2D62"/>
    <w:rsid w:val="001A3466"/>
    <w:rsid w:val="001A3587"/>
    <w:rsid w:val="001A3D74"/>
    <w:rsid w:val="001A423F"/>
    <w:rsid w:val="001A4BF9"/>
    <w:rsid w:val="001A7684"/>
    <w:rsid w:val="001B0E4A"/>
    <w:rsid w:val="001B1B37"/>
    <w:rsid w:val="001B4C7E"/>
    <w:rsid w:val="001B5F8C"/>
    <w:rsid w:val="001B6615"/>
    <w:rsid w:val="001C11BE"/>
    <w:rsid w:val="001C494E"/>
    <w:rsid w:val="001C6573"/>
    <w:rsid w:val="001D2A06"/>
    <w:rsid w:val="001D592B"/>
    <w:rsid w:val="001D6ED5"/>
    <w:rsid w:val="001E08F5"/>
    <w:rsid w:val="001E0C14"/>
    <w:rsid w:val="001E166C"/>
    <w:rsid w:val="001E1D22"/>
    <w:rsid w:val="001E2293"/>
    <w:rsid w:val="001E491A"/>
    <w:rsid w:val="001E4D61"/>
    <w:rsid w:val="001F407C"/>
    <w:rsid w:val="001F5B4F"/>
    <w:rsid w:val="00201ED9"/>
    <w:rsid w:val="0020548B"/>
    <w:rsid w:val="0020607F"/>
    <w:rsid w:val="002074B2"/>
    <w:rsid w:val="002101C8"/>
    <w:rsid w:val="00210C27"/>
    <w:rsid w:val="002155ED"/>
    <w:rsid w:val="0021572A"/>
    <w:rsid w:val="00220A9C"/>
    <w:rsid w:val="00222248"/>
    <w:rsid w:val="00222543"/>
    <w:rsid w:val="002225C2"/>
    <w:rsid w:val="00224CF5"/>
    <w:rsid w:val="002308A3"/>
    <w:rsid w:val="00230B64"/>
    <w:rsid w:val="00231580"/>
    <w:rsid w:val="002367DA"/>
    <w:rsid w:val="00236DE9"/>
    <w:rsid w:val="00237D0C"/>
    <w:rsid w:val="0024200E"/>
    <w:rsid w:val="00242226"/>
    <w:rsid w:val="00243424"/>
    <w:rsid w:val="002439D4"/>
    <w:rsid w:val="00246FAB"/>
    <w:rsid w:val="002518D2"/>
    <w:rsid w:val="00252868"/>
    <w:rsid w:val="0025295C"/>
    <w:rsid w:val="00252D22"/>
    <w:rsid w:val="002544E7"/>
    <w:rsid w:val="00257AA9"/>
    <w:rsid w:val="00265C83"/>
    <w:rsid w:val="002679E4"/>
    <w:rsid w:val="002770E9"/>
    <w:rsid w:val="00281126"/>
    <w:rsid w:val="0028122E"/>
    <w:rsid w:val="00282456"/>
    <w:rsid w:val="00284E10"/>
    <w:rsid w:val="0028544C"/>
    <w:rsid w:val="002856B6"/>
    <w:rsid w:val="00286914"/>
    <w:rsid w:val="00291131"/>
    <w:rsid w:val="00291AD4"/>
    <w:rsid w:val="00292092"/>
    <w:rsid w:val="00296B15"/>
    <w:rsid w:val="002A288F"/>
    <w:rsid w:val="002A3F20"/>
    <w:rsid w:val="002A6391"/>
    <w:rsid w:val="002B1232"/>
    <w:rsid w:val="002B2998"/>
    <w:rsid w:val="002B334B"/>
    <w:rsid w:val="002B3392"/>
    <w:rsid w:val="002B34AC"/>
    <w:rsid w:val="002B44C0"/>
    <w:rsid w:val="002B64EE"/>
    <w:rsid w:val="002B7445"/>
    <w:rsid w:val="002C1073"/>
    <w:rsid w:val="002C1729"/>
    <w:rsid w:val="002C384A"/>
    <w:rsid w:val="002C3A5E"/>
    <w:rsid w:val="002C3ECF"/>
    <w:rsid w:val="002C46FB"/>
    <w:rsid w:val="002C6C2E"/>
    <w:rsid w:val="002C78C4"/>
    <w:rsid w:val="002D0E88"/>
    <w:rsid w:val="002D418A"/>
    <w:rsid w:val="002D4737"/>
    <w:rsid w:val="002D4CEF"/>
    <w:rsid w:val="002D50C3"/>
    <w:rsid w:val="002D52B2"/>
    <w:rsid w:val="002E1C93"/>
    <w:rsid w:val="002E274E"/>
    <w:rsid w:val="002E388A"/>
    <w:rsid w:val="002F7077"/>
    <w:rsid w:val="002F7388"/>
    <w:rsid w:val="002F7B77"/>
    <w:rsid w:val="002F7C3F"/>
    <w:rsid w:val="003000CC"/>
    <w:rsid w:val="00302F18"/>
    <w:rsid w:val="003040CD"/>
    <w:rsid w:val="00306441"/>
    <w:rsid w:val="003077B4"/>
    <w:rsid w:val="003109D2"/>
    <w:rsid w:val="003116A8"/>
    <w:rsid w:val="00312690"/>
    <w:rsid w:val="00317BEC"/>
    <w:rsid w:val="00317DEA"/>
    <w:rsid w:val="00320620"/>
    <w:rsid w:val="0032089A"/>
    <w:rsid w:val="00321DBB"/>
    <w:rsid w:val="00323121"/>
    <w:rsid w:val="003232BA"/>
    <w:rsid w:val="00323859"/>
    <w:rsid w:val="00324892"/>
    <w:rsid w:val="00325508"/>
    <w:rsid w:val="00325906"/>
    <w:rsid w:val="00325952"/>
    <w:rsid w:val="00330C9F"/>
    <w:rsid w:val="00331617"/>
    <w:rsid w:val="00335500"/>
    <w:rsid w:val="00335682"/>
    <w:rsid w:val="00335B5E"/>
    <w:rsid w:val="00337281"/>
    <w:rsid w:val="00337DDE"/>
    <w:rsid w:val="00341691"/>
    <w:rsid w:val="003464E0"/>
    <w:rsid w:val="00346631"/>
    <w:rsid w:val="00347C33"/>
    <w:rsid w:val="00351E07"/>
    <w:rsid w:val="00353FD2"/>
    <w:rsid w:val="00357B3C"/>
    <w:rsid w:val="00360495"/>
    <w:rsid w:val="00362A7A"/>
    <w:rsid w:val="00365254"/>
    <w:rsid w:val="00365327"/>
    <w:rsid w:val="0036588A"/>
    <w:rsid w:val="0037128A"/>
    <w:rsid w:val="00377612"/>
    <w:rsid w:val="0038041D"/>
    <w:rsid w:val="00380BED"/>
    <w:rsid w:val="00380E97"/>
    <w:rsid w:val="00383D75"/>
    <w:rsid w:val="003843FB"/>
    <w:rsid w:val="00385316"/>
    <w:rsid w:val="003859BB"/>
    <w:rsid w:val="00386123"/>
    <w:rsid w:val="00387012"/>
    <w:rsid w:val="00387A9E"/>
    <w:rsid w:val="003902AB"/>
    <w:rsid w:val="00390530"/>
    <w:rsid w:val="0039126D"/>
    <w:rsid w:val="00391C58"/>
    <w:rsid w:val="00391CA1"/>
    <w:rsid w:val="00392708"/>
    <w:rsid w:val="00392C3B"/>
    <w:rsid w:val="0039656A"/>
    <w:rsid w:val="003969AA"/>
    <w:rsid w:val="00396B89"/>
    <w:rsid w:val="00397202"/>
    <w:rsid w:val="00397866"/>
    <w:rsid w:val="0039798C"/>
    <w:rsid w:val="00397EA3"/>
    <w:rsid w:val="003A0E33"/>
    <w:rsid w:val="003A40BC"/>
    <w:rsid w:val="003A4331"/>
    <w:rsid w:val="003A5ED3"/>
    <w:rsid w:val="003A79F8"/>
    <w:rsid w:val="003B0887"/>
    <w:rsid w:val="003B14A0"/>
    <w:rsid w:val="003B1596"/>
    <w:rsid w:val="003B26BB"/>
    <w:rsid w:val="003B2DAE"/>
    <w:rsid w:val="003B5EB5"/>
    <w:rsid w:val="003C0B1C"/>
    <w:rsid w:val="003C1EEF"/>
    <w:rsid w:val="003C3367"/>
    <w:rsid w:val="003C442F"/>
    <w:rsid w:val="003C6442"/>
    <w:rsid w:val="003D1B31"/>
    <w:rsid w:val="003D27D8"/>
    <w:rsid w:val="003D2D28"/>
    <w:rsid w:val="003D41A5"/>
    <w:rsid w:val="003E0740"/>
    <w:rsid w:val="003E3B7D"/>
    <w:rsid w:val="003E4B0D"/>
    <w:rsid w:val="0040260E"/>
    <w:rsid w:val="00403073"/>
    <w:rsid w:val="0040439A"/>
    <w:rsid w:val="00405B4F"/>
    <w:rsid w:val="00411978"/>
    <w:rsid w:val="0041346F"/>
    <w:rsid w:val="004134FE"/>
    <w:rsid w:val="00415272"/>
    <w:rsid w:val="00416155"/>
    <w:rsid w:val="0041674F"/>
    <w:rsid w:val="0042379B"/>
    <w:rsid w:val="00423C20"/>
    <w:rsid w:val="0042748E"/>
    <w:rsid w:val="004406B4"/>
    <w:rsid w:val="00440D7E"/>
    <w:rsid w:val="00442063"/>
    <w:rsid w:val="00451FDB"/>
    <w:rsid w:val="0045254C"/>
    <w:rsid w:val="004564A6"/>
    <w:rsid w:val="00460B6C"/>
    <w:rsid w:val="004654B1"/>
    <w:rsid w:val="00465CDA"/>
    <w:rsid w:val="00467F8F"/>
    <w:rsid w:val="00470D90"/>
    <w:rsid w:val="0047164F"/>
    <w:rsid w:val="00472ED7"/>
    <w:rsid w:val="00473658"/>
    <w:rsid w:val="0047518D"/>
    <w:rsid w:val="00475688"/>
    <w:rsid w:val="004839ED"/>
    <w:rsid w:val="00486738"/>
    <w:rsid w:val="00487543"/>
    <w:rsid w:val="004875E2"/>
    <w:rsid w:val="00487818"/>
    <w:rsid w:val="004915E6"/>
    <w:rsid w:val="004920FF"/>
    <w:rsid w:val="0049264C"/>
    <w:rsid w:val="0049792B"/>
    <w:rsid w:val="00497CEE"/>
    <w:rsid w:val="004A0C8F"/>
    <w:rsid w:val="004A2704"/>
    <w:rsid w:val="004A3AE2"/>
    <w:rsid w:val="004A4543"/>
    <w:rsid w:val="004A6E94"/>
    <w:rsid w:val="004B0CCB"/>
    <w:rsid w:val="004B55EE"/>
    <w:rsid w:val="004C03EB"/>
    <w:rsid w:val="004C0D4D"/>
    <w:rsid w:val="004C368A"/>
    <w:rsid w:val="004C6148"/>
    <w:rsid w:val="004C7515"/>
    <w:rsid w:val="004D0323"/>
    <w:rsid w:val="004D1722"/>
    <w:rsid w:val="004E0806"/>
    <w:rsid w:val="004E29B5"/>
    <w:rsid w:val="004E2ABD"/>
    <w:rsid w:val="004E2DA9"/>
    <w:rsid w:val="004E5E68"/>
    <w:rsid w:val="004E78F6"/>
    <w:rsid w:val="004F4CC5"/>
    <w:rsid w:val="004F5036"/>
    <w:rsid w:val="004F51EB"/>
    <w:rsid w:val="004F7361"/>
    <w:rsid w:val="00500C95"/>
    <w:rsid w:val="00500FB7"/>
    <w:rsid w:val="00501A64"/>
    <w:rsid w:val="00502639"/>
    <w:rsid w:val="00502FC8"/>
    <w:rsid w:val="005133C9"/>
    <w:rsid w:val="00515E2F"/>
    <w:rsid w:val="005179A0"/>
    <w:rsid w:val="00521726"/>
    <w:rsid w:val="005242A4"/>
    <w:rsid w:val="00525D57"/>
    <w:rsid w:val="00526530"/>
    <w:rsid w:val="00526B72"/>
    <w:rsid w:val="00532E26"/>
    <w:rsid w:val="00532FAC"/>
    <w:rsid w:val="0053645C"/>
    <w:rsid w:val="00536AB5"/>
    <w:rsid w:val="00540CAF"/>
    <w:rsid w:val="0054276B"/>
    <w:rsid w:val="00546594"/>
    <w:rsid w:val="00551A55"/>
    <w:rsid w:val="00552E16"/>
    <w:rsid w:val="00553801"/>
    <w:rsid w:val="00557AD8"/>
    <w:rsid w:val="00561514"/>
    <w:rsid w:val="005615BE"/>
    <w:rsid w:val="00562E3D"/>
    <w:rsid w:val="005667E0"/>
    <w:rsid w:val="005701C7"/>
    <w:rsid w:val="005706B2"/>
    <w:rsid w:val="0057268F"/>
    <w:rsid w:val="005730A8"/>
    <w:rsid w:val="0057362B"/>
    <w:rsid w:val="00574150"/>
    <w:rsid w:val="00574AFA"/>
    <w:rsid w:val="00575FFC"/>
    <w:rsid w:val="00576AEF"/>
    <w:rsid w:val="00576EEA"/>
    <w:rsid w:val="00581DC2"/>
    <w:rsid w:val="005821DD"/>
    <w:rsid w:val="00583265"/>
    <w:rsid w:val="00583F6B"/>
    <w:rsid w:val="005849A0"/>
    <w:rsid w:val="00584AF8"/>
    <w:rsid w:val="00584D4F"/>
    <w:rsid w:val="00585503"/>
    <w:rsid w:val="005860A1"/>
    <w:rsid w:val="00587A81"/>
    <w:rsid w:val="00594E39"/>
    <w:rsid w:val="00597AAC"/>
    <w:rsid w:val="005A02BD"/>
    <w:rsid w:val="005A114A"/>
    <w:rsid w:val="005A2BEC"/>
    <w:rsid w:val="005A787A"/>
    <w:rsid w:val="005B0A36"/>
    <w:rsid w:val="005B4FAF"/>
    <w:rsid w:val="005B5682"/>
    <w:rsid w:val="005B63DE"/>
    <w:rsid w:val="005C02BB"/>
    <w:rsid w:val="005C0ED4"/>
    <w:rsid w:val="005C33A0"/>
    <w:rsid w:val="005C6668"/>
    <w:rsid w:val="005D03B1"/>
    <w:rsid w:val="005D2D2C"/>
    <w:rsid w:val="005D4151"/>
    <w:rsid w:val="005D5E21"/>
    <w:rsid w:val="005E122D"/>
    <w:rsid w:val="005E1739"/>
    <w:rsid w:val="005E1B51"/>
    <w:rsid w:val="005E5FEA"/>
    <w:rsid w:val="005E60EF"/>
    <w:rsid w:val="005E685B"/>
    <w:rsid w:val="005E7E2A"/>
    <w:rsid w:val="005F1DA4"/>
    <w:rsid w:val="005F1EA8"/>
    <w:rsid w:val="005F2A24"/>
    <w:rsid w:val="005F32EE"/>
    <w:rsid w:val="005F3D0F"/>
    <w:rsid w:val="006007C7"/>
    <w:rsid w:val="006024C0"/>
    <w:rsid w:val="00602856"/>
    <w:rsid w:val="006040DB"/>
    <w:rsid w:val="006048F3"/>
    <w:rsid w:val="00606241"/>
    <w:rsid w:val="006076E5"/>
    <w:rsid w:val="0060773B"/>
    <w:rsid w:val="00611931"/>
    <w:rsid w:val="00611F55"/>
    <w:rsid w:val="00612C22"/>
    <w:rsid w:val="006142B3"/>
    <w:rsid w:val="006151D5"/>
    <w:rsid w:val="0061542D"/>
    <w:rsid w:val="0062281F"/>
    <w:rsid w:val="00625FFE"/>
    <w:rsid w:val="00636965"/>
    <w:rsid w:val="006402A0"/>
    <w:rsid w:val="00640A65"/>
    <w:rsid w:val="00641D81"/>
    <w:rsid w:val="00641F0A"/>
    <w:rsid w:val="006440D7"/>
    <w:rsid w:val="006442AE"/>
    <w:rsid w:val="0064599B"/>
    <w:rsid w:val="0064603A"/>
    <w:rsid w:val="006472C9"/>
    <w:rsid w:val="00647413"/>
    <w:rsid w:val="0065064C"/>
    <w:rsid w:val="00650751"/>
    <w:rsid w:val="00651933"/>
    <w:rsid w:val="006528D8"/>
    <w:rsid w:val="00656767"/>
    <w:rsid w:val="00656DCF"/>
    <w:rsid w:val="006615D0"/>
    <w:rsid w:val="006646D9"/>
    <w:rsid w:val="006663E9"/>
    <w:rsid w:val="00671BE5"/>
    <w:rsid w:val="006722C6"/>
    <w:rsid w:val="00672BAA"/>
    <w:rsid w:val="006767B2"/>
    <w:rsid w:val="00682541"/>
    <w:rsid w:val="00685EED"/>
    <w:rsid w:val="00686C62"/>
    <w:rsid w:val="006953A2"/>
    <w:rsid w:val="006A43AD"/>
    <w:rsid w:val="006A469B"/>
    <w:rsid w:val="006A4B4F"/>
    <w:rsid w:val="006B163E"/>
    <w:rsid w:val="006B28B3"/>
    <w:rsid w:val="006B2BE9"/>
    <w:rsid w:val="006B4A75"/>
    <w:rsid w:val="006B777A"/>
    <w:rsid w:val="006B78A5"/>
    <w:rsid w:val="006B7A7B"/>
    <w:rsid w:val="006C0FFE"/>
    <w:rsid w:val="006C27D2"/>
    <w:rsid w:val="006D0C1A"/>
    <w:rsid w:val="006D1942"/>
    <w:rsid w:val="006D2ECD"/>
    <w:rsid w:val="006D49ED"/>
    <w:rsid w:val="006D6DDC"/>
    <w:rsid w:val="006E0FB2"/>
    <w:rsid w:val="006E1D8C"/>
    <w:rsid w:val="006E52DE"/>
    <w:rsid w:val="006E5D98"/>
    <w:rsid w:val="006F2B62"/>
    <w:rsid w:val="006F5BDE"/>
    <w:rsid w:val="006F6340"/>
    <w:rsid w:val="006F74C4"/>
    <w:rsid w:val="007002F8"/>
    <w:rsid w:val="007006B7"/>
    <w:rsid w:val="00702FFE"/>
    <w:rsid w:val="007035E4"/>
    <w:rsid w:val="00703D13"/>
    <w:rsid w:val="00705840"/>
    <w:rsid w:val="00706308"/>
    <w:rsid w:val="00711396"/>
    <w:rsid w:val="0071386B"/>
    <w:rsid w:val="007156B4"/>
    <w:rsid w:val="00721142"/>
    <w:rsid w:val="00722809"/>
    <w:rsid w:val="0072479C"/>
    <w:rsid w:val="007250D1"/>
    <w:rsid w:val="00727306"/>
    <w:rsid w:val="0073197A"/>
    <w:rsid w:val="0073217B"/>
    <w:rsid w:val="0073296A"/>
    <w:rsid w:val="00733B3D"/>
    <w:rsid w:val="00734316"/>
    <w:rsid w:val="00735700"/>
    <w:rsid w:val="007358BA"/>
    <w:rsid w:val="007361EE"/>
    <w:rsid w:val="00742A30"/>
    <w:rsid w:val="00742CD8"/>
    <w:rsid w:val="00745D07"/>
    <w:rsid w:val="0074799E"/>
    <w:rsid w:val="00750BD6"/>
    <w:rsid w:val="00751002"/>
    <w:rsid w:val="00751813"/>
    <w:rsid w:val="00751CE5"/>
    <w:rsid w:val="0075479A"/>
    <w:rsid w:val="00756C31"/>
    <w:rsid w:val="00760C27"/>
    <w:rsid w:val="00762719"/>
    <w:rsid w:val="007638B7"/>
    <w:rsid w:val="00763B35"/>
    <w:rsid w:val="00766E99"/>
    <w:rsid w:val="00770676"/>
    <w:rsid w:val="00770CE3"/>
    <w:rsid w:val="007712B9"/>
    <w:rsid w:val="0077228C"/>
    <w:rsid w:val="007726F1"/>
    <w:rsid w:val="007730AC"/>
    <w:rsid w:val="00774199"/>
    <w:rsid w:val="007749A8"/>
    <w:rsid w:val="00776618"/>
    <w:rsid w:val="00780154"/>
    <w:rsid w:val="007835CD"/>
    <w:rsid w:val="00784146"/>
    <w:rsid w:val="00785624"/>
    <w:rsid w:val="00787B55"/>
    <w:rsid w:val="00795C8B"/>
    <w:rsid w:val="00796A8D"/>
    <w:rsid w:val="007A031B"/>
    <w:rsid w:val="007A109F"/>
    <w:rsid w:val="007A56AA"/>
    <w:rsid w:val="007A6324"/>
    <w:rsid w:val="007B0A78"/>
    <w:rsid w:val="007B1399"/>
    <w:rsid w:val="007B4E79"/>
    <w:rsid w:val="007B5373"/>
    <w:rsid w:val="007C0010"/>
    <w:rsid w:val="007C037C"/>
    <w:rsid w:val="007C3689"/>
    <w:rsid w:val="007C46EA"/>
    <w:rsid w:val="007C55D4"/>
    <w:rsid w:val="007D0232"/>
    <w:rsid w:val="007E379C"/>
    <w:rsid w:val="007E453E"/>
    <w:rsid w:val="007E7724"/>
    <w:rsid w:val="007E7770"/>
    <w:rsid w:val="007E7A56"/>
    <w:rsid w:val="007F16A4"/>
    <w:rsid w:val="007F3EC5"/>
    <w:rsid w:val="007F48F0"/>
    <w:rsid w:val="007F4A49"/>
    <w:rsid w:val="007F653F"/>
    <w:rsid w:val="007F76DC"/>
    <w:rsid w:val="00802413"/>
    <w:rsid w:val="00802E39"/>
    <w:rsid w:val="008036B2"/>
    <w:rsid w:val="008064EE"/>
    <w:rsid w:val="00807B15"/>
    <w:rsid w:val="00810CE5"/>
    <w:rsid w:val="00811595"/>
    <w:rsid w:val="00813986"/>
    <w:rsid w:val="00814CED"/>
    <w:rsid w:val="00816747"/>
    <w:rsid w:val="00817FA8"/>
    <w:rsid w:val="00817FC3"/>
    <w:rsid w:val="00822051"/>
    <w:rsid w:val="00823275"/>
    <w:rsid w:val="00824AF4"/>
    <w:rsid w:val="00824DD7"/>
    <w:rsid w:val="0082537E"/>
    <w:rsid w:val="008257CD"/>
    <w:rsid w:val="00826992"/>
    <w:rsid w:val="00826B1E"/>
    <w:rsid w:val="00826B61"/>
    <w:rsid w:val="00826EA4"/>
    <w:rsid w:val="00827DE9"/>
    <w:rsid w:val="00831B4B"/>
    <w:rsid w:val="00832239"/>
    <w:rsid w:val="008359A9"/>
    <w:rsid w:val="0084109D"/>
    <w:rsid w:val="00842216"/>
    <w:rsid w:val="00842926"/>
    <w:rsid w:val="00845F7F"/>
    <w:rsid w:val="008465C8"/>
    <w:rsid w:val="00847AEB"/>
    <w:rsid w:val="008529F9"/>
    <w:rsid w:val="00853DA7"/>
    <w:rsid w:val="00854B34"/>
    <w:rsid w:val="00855FAA"/>
    <w:rsid w:val="00860452"/>
    <w:rsid w:val="0086137E"/>
    <w:rsid w:val="0086180C"/>
    <w:rsid w:val="008641C6"/>
    <w:rsid w:val="0086434E"/>
    <w:rsid w:val="008724FF"/>
    <w:rsid w:val="00873168"/>
    <w:rsid w:val="00876719"/>
    <w:rsid w:val="008815D2"/>
    <w:rsid w:val="00884722"/>
    <w:rsid w:val="00886BB9"/>
    <w:rsid w:val="008870F0"/>
    <w:rsid w:val="00887131"/>
    <w:rsid w:val="00887DC3"/>
    <w:rsid w:val="00890F6C"/>
    <w:rsid w:val="0089145D"/>
    <w:rsid w:val="00891492"/>
    <w:rsid w:val="0089289F"/>
    <w:rsid w:val="00893934"/>
    <w:rsid w:val="00893F2D"/>
    <w:rsid w:val="00894487"/>
    <w:rsid w:val="008977F3"/>
    <w:rsid w:val="00897938"/>
    <w:rsid w:val="00897AC1"/>
    <w:rsid w:val="008A0B6C"/>
    <w:rsid w:val="008A163A"/>
    <w:rsid w:val="008A1884"/>
    <w:rsid w:val="008A215A"/>
    <w:rsid w:val="008A2E3C"/>
    <w:rsid w:val="008A48BC"/>
    <w:rsid w:val="008A66DB"/>
    <w:rsid w:val="008B08B0"/>
    <w:rsid w:val="008B0A8B"/>
    <w:rsid w:val="008B13A0"/>
    <w:rsid w:val="008B15A4"/>
    <w:rsid w:val="008B1B30"/>
    <w:rsid w:val="008B1F37"/>
    <w:rsid w:val="008B5CD1"/>
    <w:rsid w:val="008C1568"/>
    <w:rsid w:val="008C3D8A"/>
    <w:rsid w:val="008C7A7E"/>
    <w:rsid w:val="008D2CB8"/>
    <w:rsid w:val="008D4137"/>
    <w:rsid w:val="008D4799"/>
    <w:rsid w:val="008D616B"/>
    <w:rsid w:val="008D64E4"/>
    <w:rsid w:val="008D7059"/>
    <w:rsid w:val="008D7A33"/>
    <w:rsid w:val="008D7BDD"/>
    <w:rsid w:val="008D7CD9"/>
    <w:rsid w:val="008E1D6F"/>
    <w:rsid w:val="008E2F07"/>
    <w:rsid w:val="008E3805"/>
    <w:rsid w:val="008E405F"/>
    <w:rsid w:val="008E703A"/>
    <w:rsid w:val="008E7DBB"/>
    <w:rsid w:val="008F0982"/>
    <w:rsid w:val="008F1181"/>
    <w:rsid w:val="00904A53"/>
    <w:rsid w:val="0090721B"/>
    <w:rsid w:val="009073A7"/>
    <w:rsid w:val="00912389"/>
    <w:rsid w:val="0091246A"/>
    <w:rsid w:val="00914CA2"/>
    <w:rsid w:val="00915DEE"/>
    <w:rsid w:val="0092058C"/>
    <w:rsid w:val="009221AC"/>
    <w:rsid w:val="009225D7"/>
    <w:rsid w:val="00923775"/>
    <w:rsid w:val="00923BFD"/>
    <w:rsid w:val="0093108A"/>
    <w:rsid w:val="00931701"/>
    <w:rsid w:val="0093171E"/>
    <w:rsid w:val="009340E5"/>
    <w:rsid w:val="00934750"/>
    <w:rsid w:val="0093550A"/>
    <w:rsid w:val="009361A4"/>
    <w:rsid w:val="00936808"/>
    <w:rsid w:val="00937569"/>
    <w:rsid w:val="0094468C"/>
    <w:rsid w:val="0094509D"/>
    <w:rsid w:val="00945318"/>
    <w:rsid w:val="009467BA"/>
    <w:rsid w:val="00950DB4"/>
    <w:rsid w:val="009534C6"/>
    <w:rsid w:val="00954EFD"/>
    <w:rsid w:val="009554D3"/>
    <w:rsid w:val="00957F47"/>
    <w:rsid w:val="009606EB"/>
    <w:rsid w:val="00962B1E"/>
    <w:rsid w:val="00962C57"/>
    <w:rsid w:val="00963973"/>
    <w:rsid w:val="00966189"/>
    <w:rsid w:val="00967519"/>
    <w:rsid w:val="00967E42"/>
    <w:rsid w:val="00971121"/>
    <w:rsid w:val="00975EDA"/>
    <w:rsid w:val="009770D8"/>
    <w:rsid w:val="009771C4"/>
    <w:rsid w:val="00980032"/>
    <w:rsid w:val="0098104B"/>
    <w:rsid w:val="009817C6"/>
    <w:rsid w:val="00982DFB"/>
    <w:rsid w:val="00991DF7"/>
    <w:rsid w:val="00994049"/>
    <w:rsid w:val="009A1267"/>
    <w:rsid w:val="009A1774"/>
    <w:rsid w:val="009A777B"/>
    <w:rsid w:val="009B0B85"/>
    <w:rsid w:val="009B1678"/>
    <w:rsid w:val="009B3822"/>
    <w:rsid w:val="009B47E2"/>
    <w:rsid w:val="009B4B1E"/>
    <w:rsid w:val="009B71C0"/>
    <w:rsid w:val="009C05BF"/>
    <w:rsid w:val="009C06B4"/>
    <w:rsid w:val="009C2967"/>
    <w:rsid w:val="009C3A96"/>
    <w:rsid w:val="009C5B7A"/>
    <w:rsid w:val="009D1A68"/>
    <w:rsid w:val="009D5280"/>
    <w:rsid w:val="009E0971"/>
    <w:rsid w:val="009E2C50"/>
    <w:rsid w:val="009E5D02"/>
    <w:rsid w:val="009F05D3"/>
    <w:rsid w:val="009F1498"/>
    <w:rsid w:val="009F27B9"/>
    <w:rsid w:val="009F329D"/>
    <w:rsid w:val="009F6611"/>
    <w:rsid w:val="00A0135E"/>
    <w:rsid w:val="00A0495C"/>
    <w:rsid w:val="00A061E3"/>
    <w:rsid w:val="00A07F43"/>
    <w:rsid w:val="00A07FEF"/>
    <w:rsid w:val="00A1281B"/>
    <w:rsid w:val="00A16F43"/>
    <w:rsid w:val="00A20975"/>
    <w:rsid w:val="00A21956"/>
    <w:rsid w:val="00A22D67"/>
    <w:rsid w:val="00A24189"/>
    <w:rsid w:val="00A24C1C"/>
    <w:rsid w:val="00A27906"/>
    <w:rsid w:val="00A3069B"/>
    <w:rsid w:val="00A30AC2"/>
    <w:rsid w:val="00A31418"/>
    <w:rsid w:val="00A33191"/>
    <w:rsid w:val="00A350CA"/>
    <w:rsid w:val="00A37553"/>
    <w:rsid w:val="00A41431"/>
    <w:rsid w:val="00A4278D"/>
    <w:rsid w:val="00A42EEC"/>
    <w:rsid w:val="00A441DA"/>
    <w:rsid w:val="00A45193"/>
    <w:rsid w:val="00A47265"/>
    <w:rsid w:val="00A50406"/>
    <w:rsid w:val="00A53806"/>
    <w:rsid w:val="00A53CE7"/>
    <w:rsid w:val="00A54D41"/>
    <w:rsid w:val="00A55B5A"/>
    <w:rsid w:val="00A624B7"/>
    <w:rsid w:val="00A6362F"/>
    <w:rsid w:val="00A65B09"/>
    <w:rsid w:val="00A66572"/>
    <w:rsid w:val="00A7360C"/>
    <w:rsid w:val="00A73CFF"/>
    <w:rsid w:val="00A76BD6"/>
    <w:rsid w:val="00A76E7C"/>
    <w:rsid w:val="00A77800"/>
    <w:rsid w:val="00A80BA4"/>
    <w:rsid w:val="00A8193A"/>
    <w:rsid w:val="00A84AE3"/>
    <w:rsid w:val="00A90350"/>
    <w:rsid w:val="00A903B1"/>
    <w:rsid w:val="00A92EF8"/>
    <w:rsid w:val="00A93471"/>
    <w:rsid w:val="00A94D9C"/>
    <w:rsid w:val="00AA02AE"/>
    <w:rsid w:val="00AA1C21"/>
    <w:rsid w:val="00AA3363"/>
    <w:rsid w:val="00AB1E21"/>
    <w:rsid w:val="00AB1E30"/>
    <w:rsid w:val="00AB2477"/>
    <w:rsid w:val="00AB48F7"/>
    <w:rsid w:val="00AB56F0"/>
    <w:rsid w:val="00AB5DBD"/>
    <w:rsid w:val="00AC1812"/>
    <w:rsid w:val="00AC2572"/>
    <w:rsid w:val="00AC34C4"/>
    <w:rsid w:val="00AC372E"/>
    <w:rsid w:val="00AC4DB8"/>
    <w:rsid w:val="00AC4DDD"/>
    <w:rsid w:val="00AD24E6"/>
    <w:rsid w:val="00AD31A0"/>
    <w:rsid w:val="00AD3363"/>
    <w:rsid w:val="00AD3E18"/>
    <w:rsid w:val="00AD4DF7"/>
    <w:rsid w:val="00AD509B"/>
    <w:rsid w:val="00AD56F6"/>
    <w:rsid w:val="00AD57E2"/>
    <w:rsid w:val="00AD7D6F"/>
    <w:rsid w:val="00AE02BB"/>
    <w:rsid w:val="00AE198B"/>
    <w:rsid w:val="00AE412F"/>
    <w:rsid w:val="00AE4481"/>
    <w:rsid w:val="00AE5A82"/>
    <w:rsid w:val="00AE72F0"/>
    <w:rsid w:val="00AE7BB7"/>
    <w:rsid w:val="00AF1469"/>
    <w:rsid w:val="00AF1BF6"/>
    <w:rsid w:val="00AF364C"/>
    <w:rsid w:val="00AF464D"/>
    <w:rsid w:val="00AF4E85"/>
    <w:rsid w:val="00AF633C"/>
    <w:rsid w:val="00AF6474"/>
    <w:rsid w:val="00AF7FD0"/>
    <w:rsid w:val="00B01491"/>
    <w:rsid w:val="00B02139"/>
    <w:rsid w:val="00B03831"/>
    <w:rsid w:val="00B10DD0"/>
    <w:rsid w:val="00B114A3"/>
    <w:rsid w:val="00B116FB"/>
    <w:rsid w:val="00B11A1F"/>
    <w:rsid w:val="00B11A76"/>
    <w:rsid w:val="00B1402E"/>
    <w:rsid w:val="00B1798F"/>
    <w:rsid w:val="00B204F7"/>
    <w:rsid w:val="00B239FA"/>
    <w:rsid w:val="00B2716F"/>
    <w:rsid w:val="00B27DA3"/>
    <w:rsid w:val="00B33E5E"/>
    <w:rsid w:val="00B349E5"/>
    <w:rsid w:val="00B37EE8"/>
    <w:rsid w:val="00B40625"/>
    <w:rsid w:val="00B40759"/>
    <w:rsid w:val="00B41C55"/>
    <w:rsid w:val="00B423DA"/>
    <w:rsid w:val="00B4316B"/>
    <w:rsid w:val="00B45720"/>
    <w:rsid w:val="00B45CC1"/>
    <w:rsid w:val="00B460C2"/>
    <w:rsid w:val="00B5061B"/>
    <w:rsid w:val="00B520EA"/>
    <w:rsid w:val="00B53784"/>
    <w:rsid w:val="00B5388C"/>
    <w:rsid w:val="00B539CC"/>
    <w:rsid w:val="00B5703B"/>
    <w:rsid w:val="00B6256F"/>
    <w:rsid w:val="00B64B07"/>
    <w:rsid w:val="00B64F01"/>
    <w:rsid w:val="00B651EF"/>
    <w:rsid w:val="00B71EA4"/>
    <w:rsid w:val="00B72A3C"/>
    <w:rsid w:val="00B75A47"/>
    <w:rsid w:val="00B75ED8"/>
    <w:rsid w:val="00B77809"/>
    <w:rsid w:val="00B8008B"/>
    <w:rsid w:val="00B80AC4"/>
    <w:rsid w:val="00B849C4"/>
    <w:rsid w:val="00B858D4"/>
    <w:rsid w:val="00B85A51"/>
    <w:rsid w:val="00B860F4"/>
    <w:rsid w:val="00B86444"/>
    <w:rsid w:val="00B8772A"/>
    <w:rsid w:val="00B904A0"/>
    <w:rsid w:val="00B90BCA"/>
    <w:rsid w:val="00B91E24"/>
    <w:rsid w:val="00B9540B"/>
    <w:rsid w:val="00B9618B"/>
    <w:rsid w:val="00B97785"/>
    <w:rsid w:val="00B97C1E"/>
    <w:rsid w:val="00BA0B2D"/>
    <w:rsid w:val="00BA22F3"/>
    <w:rsid w:val="00BA3794"/>
    <w:rsid w:val="00BA3F4D"/>
    <w:rsid w:val="00BA56DD"/>
    <w:rsid w:val="00BA5AB8"/>
    <w:rsid w:val="00BB27A6"/>
    <w:rsid w:val="00BB2839"/>
    <w:rsid w:val="00BB31CE"/>
    <w:rsid w:val="00BC0188"/>
    <w:rsid w:val="00BC3C72"/>
    <w:rsid w:val="00BC6FB7"/>
    <w:rsid w:val="00BD027D"/>
    <w:rsid w:val="00BD1CC3"/>
    <w:rsid w:val="00BD33DA"/>
    <w:rsid w:val="00BE04C1"/>
    <w:rsid w:val="00BE1128"/>
    <w:rsid w:val="00BE1815"/>
    <w:rsid w:val="00BE1D42"/>
    <w:rsid w:val="00BE436B"/>
    <w:rsid w:val="00BE57DA"/>
    <w:rsid w:val="00BE64B3"/>
    <w:rsid w:val="00BE6D32"/>
    <w:rsid w:val="00BF14A4"/>
    <w:rsid w:val="00BF4BC9"/>
    <w:rsid w:val="00BF6359"/>
    <w:rsid w:val="00BF6A7B"/>
    <w:rsid w:val="00BF7B14"/>
    <w:rsid w:val="00C028B4"/>
    <w:rsid w:val="00C045A4"/>
    <w:rsid w:val="00C06D9A"/>
    <w:rsid w:val="00C07B73"/>
    <w:rsid w:val="00C10121"/>
    <w:rsid w:val="00C11EA8"/>
    <w:rsid w:val="00C14311"/>
    <w:rsid w:val="00C15190"/>
    <w:rsid w:val="00C151BF"/>
    <w:rsid w:val="00C156E4"/>
    <w:rsid w:val="00C164B8"/>
    <w:rsid w:val="00C201EB"/>
    <w:rsid w:val="00C22561"/>
    <w:rsid w:val="00C277EE"/>
    <w:rsid w:val="00C27B38"/>
    <w:rsid w:val="00C27EAA"/>
    <w:rsid w:val="00C30E34"/>
    <w:rsid w:val="00C33308"/>
    <w:rsid w:val="00C35F3E"/>
    <w:rsid w:val="00C40D6B"/>
    <w:rsid w:val="00C41422"/>
    <w:rsid w:val="00C44DF0"/>
    <w:rsid w:val="00C45865"/>
    <w:rsid w:val="00C47558"/>
    <w:rsid w:val="00C50DAB"/>
    <w:rsid w:val="00C54080"/>
    <w:rsid w:val="00C560C0"/>
    <w:rsid w:val="00C62BA6"/>
    <w:rsid w:val="00C6501A"/>
    <w:rsid w:val="00C6551B"/>
    <w:rsid w:val="00C66AE7"/>
    <w:rsid w:val="00C674C8"/>
    <w:rsid w:val="00C711AA"/>
    <w:rsid w:val="00C74626"/>
    <w:rsid w:val="00C758B6"/>
    <w:rsid w:val="00C75999"/>
    <w:rsid w:val="00C77658"/>
    <w:rsid w:val="00C77F7D"/>
    <w:rsid w:val="00C81A49"/>
    <w:rsid w:val="00C828FB"/>
    <w:rsid w:val="00C83CB0"/>
    <w:rsid w:val="00C92532"/>
    <w:rsid w:val="00C92E08"/>
    <w:rsid w:val="00C9329A"/>
    <w:rsid w:val="00C93473"/>
    <w:rsid w:val="00CA0045"/>
    <w:rsid w:val="00CA075A"/>
    <w:rsid w:val="00CA0CBD"/>
    <w:rsid w:val="00CA2E74"/>
    <w:rsid w:val="00CA332D"/>
    <w:rsid w:val="00CA515A"/>
    <w:rsid w:val="00CA573D"/>
    <w:rsid w:val="00CA676C"/>
    <w:rsid w:val="00CB3533"/>
    <w:rsid w:val="00CB55EE"/>
    <w:rsid w:val="00CB6E4D"/>
    <w:rsid w:val="00CB7600"/>
    <w:rsid w:val="00CC34F1"/>
    <w:rsid w:val="00CC4578"/>
    <w:rsid w:val="00CC7883"/>
    <w:rsid w:val="00CC7AED"/>
    <w:rsid w:val="00CD1A02"/>
    <w:rsid w:val="00CD2861"/>
    <w:rsid w:val="00CD3F5B"/>
    <w:rsid w:val="00CD427E"/>
    <w:rsid w:val="00CE0886"/>
    <w:rsid w:val="00CE1623"/>
    <w:rsid w:val="00CE2BA6"/>
    <w:rsid w:val="00CE4BCC"/>
    <w:rsid w:val="00CE5D63"/>
    <w:rsid w:val="00CF067D"/>
    <w:rsid w:val="00CF122F"/>
    <w:rsid w:val="00CF1824"/>
    <w:rsid w:val="00CF799A"/>
    <w:rsid w:val="00D023A0"/>
    <w:rsid w:val="00D02EAA"/>
    <w:rsid w:val="00D035B3"/>
    <w:rsid w:val="00D05E92"/>
    <w:rsid w:val="00D07492"/>
    <w:rsid w:val="00D11587"/>
    <w:rsid w:val="00D11A2F"/>
    <w:rsid w:val="00D11AD5"/>
    <w:rsid w:val="00D16D6C"/>
    <w:rsid w:val="00D16F40"/>
    <w:rsid w:val="00D1723A"/>
    <w:rsid w:val="00D21D5C"/>
    <w:rsid w:val="00D2226C"/>
    <w:rsid w:val="00D27D0E"/>
    <w:rsid w:val="00D33983"/>
    <w:rsid w:val="00D33D35"/>
    <w:rsid w:val="00D37A49"/>
    <w:rsid w:val="00D37E2E"/>
    <w:rsid w:val="00D40504"/>
    <w:rsid w:val="00D41388"/>
    <w:rsid w:val="00D42714"/>
    <w:rsid w:val="00D47AD0"/>
    <w:rsid w:val="00D50909"/>
    <w:rsid w:val="00D520E9"/>
    <w:rsid w:val="00D52857"/>
    <w:rsid w:val="00D57AD6"/>
    <w:rsid w:val="00D60E58"/>
    <w:rsid w:val="00D61321"/>
    <w:rsid w:val="00D625BD"/>
    <w:rsid w:val="00D62E6B"/>
    <w:rsid w:val="00D63F6A"/>
    <w:rsid w:val="00D70314"/>
    <w:rsid w:val="00D7238E"/>
    <w:rsid w:val="00D7283E"/>
    <w:rsid w:val="00D72AC7"/>
    <w:rsid w:val="00D73003"/>
    <w:rsid w:val="00D73C03"/>
    <w:rsid w:val="00D75131"/>
    <w:rsid w:val="00D754B2"/>
    <w:rsid w:val="00D76572"/>
    <w:rsid w:val="00D773DE"/>
    <w:rsid w:val="00D774B9"/>
    <w:rsid w:val="00D83373"/>
    <w:rsid w:val="00D83E66"/>
    <w:rsid w:val="00D84288"/>
    <w:rsid w:val="00D918CB"/>
    <w:rsid w:val="00D921D4"/>
    <w:rsid w:val="00D92EDA"/>
    <w:rsid w:val="00DA1B2C"/>
    <w:rsid w:val="00DA7A62"/>
    <w:rsid w:val="00DB3B45"/>
    <w:rsid w:val="00DC012C"/>
    <w:rsid w:val="00DC2C0B"/>
    <w:rsid w:val="00DC2F99"/>
    <w:rsid w:val="00DC42B1"/>
    <w:rsid w:val="00DC435B"/>
    <w:rsid w:val="00DC4713"/>
    <w:rsid w:val="00DC489D"/>
    <w:rsid w:val="00DC670E"/>
    <w:rsid w:val="00DD2123"/>
    <w:rsid w:val="00DD3A30"/>
    <w:rsid w:val="00DD509E"/>
    <w:rsid w:val="00DD613C"/>
    <w:rsid w:val="00DE087B"/>
    <w:rsid w:val="00DE1012"/>
    <w:rsid w:val="00DE2331"/>
    <w:rsid w:val="00DE2FD1"/>
    <w:rsid w:val="00DE5EA2"/>
    <w:rsid w:val="00DF0699"/>
    <w:rsid w:val="00DF2A1F"/>
    <w:rsid w:val="00DF3F38"/>
    <w:rsid w:val="00DF69CE"/>
    <w:rsid w:val="00DF6FAB"/>
    <w:rsid w:val="00DF7181"/>
    <w:rsid w:val="00DF7E8C"/>
    <w:rsid w:val="00E00246"/>
    <w:rsid w:val="00E011CD"/>
    <w:rsid w:val="00E03480"/>
    <w:rsid w:val="00E038EE"/>
    <w:rsid w:val="00E05BA5"/>
    <w:rsid w:val="00E07180"/>
    <w:rsid w:val="00E07762"/>
    <w:rsid w:val="00E12935"/>
    <w:rsid w:val="00E1661B"/>
    <w:rsid w:val="00E17DF1"/>
    <w:rsid w:val="00E2109E"/>
    <w:rsid w:val="00E223E5"/>
    <w:rsid w:val="00E233B2"/>
    <w:rsid w:val="00E24503"/>
    <w:rsid w:val="00E36B37"/>
    <w:rsid w:val="00E3748E"/>
    <w:rsid w:val="00E414C3"/>
    <w:rsid w:val="00E42E0D"/>
    <w:rsid w:val="00E43471"/>
    <w:rsid w:val="00E43BC8"/>
    <w:rsid w:val="00E46174"/>
    <w:rsid w:val="00E46BA0"/>
    <w:rsid w:val="00E5634E"/>
    <w:rsid w:val="00E56EFE"/>
    <w:rsid w:val="00E600F4"/>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DAB"/>
    <w:rsid w:val="00E93FCF"/>
    <w:rsid w:val="00E962AE"/>
    <w:rsid w:val="00E96BF0"/>
    <w:rsid w:val="00EA0300"/>
    <w:rsid w:val="00EA1D3D"/>
    <w:rsid w:val="00EA58E0"/>
    <w:rsid w:val="00EA631F"/>
    <w:rsid w:val="00EA6B3F"/>
    <w:rsid w:val="00EB088C"/>
    <w:rsid w:val="00EB35BD"/>
    <w:rsid w:val="00EB3D05"/>
    <w:rsid w:val="00EB57DC"/>
    <w:rsid w:val="00EB7D06"/>
    <w:rsid w:val="00EC041C"/>
    <w:rsid w:val="00EC082A"/>
    <w:rsid w:val="00EC1F2D"/>
    <w:rsid w:val="00EC72BE"/>
    <w:rsid w:val="00EC74C0"/>
    <w:rsid w:val="00ED02BB"/>
    <w:rsid w:val="00ED1023"/>
    <w:rsid w:val="00ED2A83"/>
    <w:rsid w:val="00EE08A5"/>
    <w:rsid w:val="00EE1F1F"/>
    <w:rsid w:val="00EE588C"/>
    <w:rsid w:val="00EE6568"/>
    <w:rsid w:val="00EF40BA"/>
    <w:rsid w:val="00EF5944"/>
    <w:rsid w:val="00EF6E3B"/>
    <w:rsid w:val="00F005C9"/>
    <w:rsid w:val="00F02953"/>
    <w:rsid w:val="00F02A19"/>
    <w:rsid w:val="00F04A96"/>
    <w:rsid w:val="00F076F4"/>
    <w:rsid w:val="00F12938"/>
    <w:rsid w:val="00F140CD"/>
    <w:rsid w:val="00F15DA2"/>
    <w:rsid w:val="00F16B2B"/>
    <w:rsid w:val="00F16EDB"/>
    <w:rsid w:val="00F208DC"/>
    <w:rsid w:val="00F21B7C"/>
    <w:rsid w:val="00F21FD1"/>
    <w:rsid w:val="00F22CB3"/>
    <w:rsid w:val="00F23A7B"/>
    <w:rsid w:val="00F24136"/>
    <w:rsid w:val="00F24B42"/>
    <w:rsid w:val="00F31821"/>
    <w:rsid w:val="00F31B4D"/>
    <w:rsid w:val="00F359AE"/>
    <w:rsid w:val="00F37507"/>
    <w:rsid w:val="00F4020C"/>
    <w:rsid w:val="00F436E6"/>
    <w:rsid w:val="00F4472A"/>
    <w:rsid w:val="00F44FB8"/>
    <w:rsid w:val="00F455BE"/>
    <w:rsid w:val="00F458E5"/>
    <w:rsid w:val="00F459B0"/>
    <w:rsid w:val="00F47405"/>
    <w:rsid w:val="00F519B9"/>
    <w:rsid w:val="00F51EB5"/>
    <w:rsid w:val="00F54268"/>
    <w:rsid w:val="00F55E8B"/>
    <w:rsid w:val="00F564F9"/>
    <w:rsid w:val="00F576D6"/>
    <w:rsid w:val="00F61FE1"/>
    <w:rsid w:val="00F624B5"/>
    <w:rsid w:val="00F63A69"/>
    <w:rsid w:val="00F64C01"/>
    <w:rsid w:val="00F6599C"/>
    <w:rsid w:val="00F673B9"/>
    <w:rsid w:val="00F675F0"/>
    <w:rsid w:val="00F700FF"/>
    <w:rsid w:val="00F70B93"/>
    <w:rsid w:val="00F7371D"/>
    <w:rsid w:val="00F7766C"/>
    <w:rsid w:val="00F800E3"/>
    <w:rsid w:val="00F80321"/>
    <w:rsid w:val="00F82076"/>
    <w:rsid w:val="00F83205"/>
    <w:rsid w:val="00F85C86"/>
    <w:rsid w:val="00F8739B"/>
    <w:rsid w:val="00F90B90"/>
    <w:rsid w:val="00F92B5D"/>
    <w:rsid w:val="00F92BA2"/>
    <w:rsid w:val="00FA2874"/>
    <w:rsid w:val="00FA7504"/>
    <w:rsid w:val="00FB14B8"/>
    <w:rsid w:val="00FB2419"/>
    <w:rsid w:val="00FC3BD9"/>
    <w:rsid w:val="00FC3CD5"/>
    <w:rsid w:val="00FC5014"/>
    <w:rsid w:val="00FC6C73"/>
    <w:rsid w:val="00FD0737"/>
    <w:rsid w:val="00FD1641"/>
    <w:rsid w:val="00FD245B"/>
    <w:rsid w:val="00FD2A50"/>
    <w:rsid w:val="00FD4EE6"/>
    <w:rsid w:val="00FD520F"/>
    <w:rsid w:val="00FD56A0"/>
    <w:rsid w:val="00FD5F3A"/>
    <w:rsid w:val="00FD6C1B"/>
    <w:rsid w:val="00FD741D"/>
    <w:rsid w:val="00FE0019"/>
    <w:rsid w:val="00FE0199"/>
    <w:rsid w:val="00FE1BFD"/>
    <w:rsid w:val="00FE3263"/>
    <w:rsid w:val="00FE42CF"/>
    <w:rsid w:val="00FE5946"/>
    <w:rsid w:val="00FE7C84"/>
    <w:rsid w:val="00FF063C"/>
    <w:rsid w:val="00FF5EF5"/>
    <w:rsid w:val="00FF7261"/>
    <w:rsid w:val="00FF746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boughen@paymark.co.nz"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orldline.com/linkedi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hyperlink" Target="https://worldline.com/youtube" TargetMode="External"/><Relationship Id="rId2" Type="http://schemas.openxmlformats.org/officeDocument/2006/relationships/customXml" Target="../customXml/item2.xml"/><Relationship Id="rId16" Type="http://schemas.openxmlformats.org/officeDocument/2006/relationships/hyperlink" Target="mailto:laurent.marie@worldline.com" TargetMode="External"/><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helene.carlander@worldline.com" TargetMode="External"/><Relationship Id="rId23" Type="http://schemas.openxmlformats.org/officeDocument/2006/relationships/hyperlink" Target="https://worldline.com/facebook"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s://worldline.com/twit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ymark.co.nz" TargetMode="External"/><Relationship Id="rId22" Type="http://schemas.openxmlformats.org/officeDocument/2006/relationships/image" Target="media/image5.emf"/><Relationship Id="rId27" Type="http://schemas.openxmlformats.org/officeDocument/2006/relationships/hyperlink" Target="https://worldline.com/instagra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5</TotalTime>
  <Pages>4</Pages>
  <Words>948</Words>
  <Characters>5406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2021-12-06T23:51:00Z</dcterms:created>
  <dcterms:modified xsi:type="dcterms:W3CDTF">2021-12-06T23:51:00Z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