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1AE8" w14:textId="232CC77A" w:rsidR="007956E2" w:rsidRPr="00D33588" w:rsidRDefault="007956E2" w:rsidP="00D33588">
      <w:pPr>
        <w:rPr>
          <w:color w:val="000000" w:themeColor="text1"/>
        </w:rPr>
      </w:pPr>
      <w:r w:rsidRPr="00D33588">
        <w:rPr>
          <w:b/>
          <w:color w:val="000000" w:themeColor="text1"/>
        </w:rPr>
        <w:t>The New Zealand Property Report:</w:t>
      </w:r>
      <w:r w:rsidRPr="00D33588">
        <w:rPr>
          <w:color w:val="000000" w:themeColor="text1"/>
        </w:rPr>
        <w:t xml:space="preserve"> </w:t>
      </w:r>
      <w:r w:rsidR="00114D34">
        <w:rPr>
          <w:color w:val="000000" w:themeColor="text1"/>
        </w:rPr>
        <w:t>December</w:t>
      </w:r>
      <w:r w:rsidR="003606E9" w:rsidRPr="00D33588">
        <w:rPr>
          <w:color w:val="000000" w:themeColor="text1"/>
        </w:rPr>
        <w:t xml:space="preserve"> 2022</w:t>
      </w:r>
    </w:p>
    <w:p w14:paraId="4DFE0A78" w14:textId="13DA39DB" w:rsidR="001A5328" w:rsidRDefault="00530D5D" w:rsidP="001A5328">
      <w:pPr>
        <w:spacing w:after="0" w:line="240" w:lineRule="auto"/>
        <w:rPr>
          <w:rFonts w:cstheme="minorHAnsi"/>
          <w:b/>
          <w:bCs/>
          <w:color w:val="000000" w:themeColor="text1"/>
          <w:sz w:val="56"/>
          <w:szCs w:val="56"/>
        </w:rPr>
      </w:pPr>
      <w:r w:rsidRPr="00530D5D">
        <w:rPr>
          <w:rFonts w:cstheme="minorHAnsi"/>
          <w:b/>
          <w:bCs/>
          <w:color w:val="000000" w:themeColor="text1"/>
          <w:sz w:val="56"/>
          <w:szCs w:val="56"/>
        </w:rPr>
        <w:t xml:space="preserve">Santa brings </w:t>
      </w:r>
      <w:r w:rsidR="00E9095B">
        <w:rPr>
          <w:rFonts w:cstheme="minorHAnsi"/>
          <w:b/>
          <w:bCs/>
          <w:color w:val="000000" w:themeColor="text1"/>
          <w:sz w:val="56"/>
          <w:szCs w:val="56"/>
        </w:rPr>
        <w:t>buyers</w:t>
      </w:r>
      <w:r w:rsidR="003156C0">
        <w:rPr>
          <w:rFonts w:cstheme="minorHAnsi"/>
          <w:b/>
          <w:bCs/>
          <w:color w:val="000000" w:themeColor="text1"/>
          <w:sz w:val="56"/>
          <w:szCs w:val="56"/>
        </w:rPr>
        <w:t>'</w:t>
      </w:r>
      <w:r w:rsidRPr="00530D5D">
        <w:rPr>
          <w:rFonts w:cstheme="minorHAnsi"/>
          <w:b/>
          <w:bCs/>
          <w:color w:val="000000" w:themeColor="text1"/>
          <w:sz w:val="56"/>
          <w:szCs w:val="56"/>
        </w:rPr>
        <w:t xml:space="preserve"> markets to seven regions</w:t>
      </w:r>
    </w:p>
    <w:p w14:paraId="5E652A08" w14:textId="77777777" w:rsidR="00530D5D" w:rsidRDefault="00530D5D" w:rsidP="001A5328">
      <w:pPr>
        <w:spacing w:after="0" w:line="240" w:lineRule="auto"/>
        <w:rPr>
          <w:rFonts w:cstheme="minorHAnsi"/>
          <w:b/>
          <w:bCs/>
          <w:color w:val="000000" w:themeColor="text1"/>
          <w:sz w:val="20"/>
          <w:szCs w:val="20"/>
        </w:rPr>
      </w:pPr>
    </w:p>
    <w:p w14:paraId="13241F2A" w14:textId="77777777" w:rsidR="007654EC" w:rsidRDefault="007654EC" w:rsidP="001A5328">
      <w:pPr>
        <w:spacing w:after="0" w:line="240" w:lineRule="auto"/>
        <w:rPr>
          <w:rFonts w:ascii="Wingdings" w:eastAsia="Wingdings" w:hAnsi="Wingdings" w:cstheme="minorHAnsi"/>
          <w:b/>
          <w:bCs/>
          <w:color w:val="000000" w:themeColor="text1"/>
          <w:sz w:val="20"/>
          <w:szCs w:val="20"/>
        </w:rPr>
      </w:pPr>
    </w:p>
    <w:p w14:paraId="164A8944" w14:textId="3A51633B" w:rsidR="00DC380A" w:rsidRPr="001A5328" w:rsidRDefault="00DC380A" w:rsidP="001A5328">
      <w:pPr>
        <w:spacing w:after="0" w:line="240" w:lineRule="auto"/>
        <w:rPr>
          <w:rFonts w:cstheme="minorHAnsi"/>
          <w:color w:val="000000" w:themeColor="text1"/>
          <w:sz w:val="24"/>
          <w:szCs w:val="24"/>
        </w:rPr>
      </w:pPr>
      <w:r w:rsidRPr="001A5328">
        <w:rPr>
          <w:rFonts w:ascii="Wingdings" w:eastAsia="Wingdings" w:hAnsi="Wingdings" w:cstheme="minorHAnsi"/>
          <w:b/>
          <w:bCs/>
          <w:color w:val="000000" w:themeColor="text1"/>
          <w:sz w:val="20"/>
          <w:szCs w:val="20"/>
        </w:rPr>
        <w:t>á</w:t>
      </w:r>
      <w:r w:rsidRPr="001F5C49">
        <w:rPr>
          <w:rFonts w:cstheme="minorHAnsi"/>
          <w:b/>
          <w:bCs/>
          <w:color w:val="000000" w:themeColor="text1"/>
          <w:sz w:val="24"/>
          <w:szCs w:val="24"/>
        </w:rPr>
        <w:t xml:space="preserve"> </w:t>
      </w:r>
      <w:r w:rsidR="00D16866" w:rsidRPr="00BB7EDD">
        <w:rPr>
          <w:rFonts w:cstheme="minorHAnsi"/>
          <w:b/>
          <w:bCs/>
          <w:color w:val="000000" w:themeColor="text1"/>
          <w:sz w:val="24"/>
          <w:szCs w:val="24"/>
        </w:rPr>
        <w:t xml:space="preserve">Property stock and Christmas stockings </w:t>
      </w:r>
      <w:r w:rsidR="007F4E7E">
        <w:rPr>
          <w:rFonts w:cstheme="minorHAnsi"/>
          <w:b/>
          <w:bCs/>
          <w:color w:val="000000" w:themeColor="text1"/>
          <w:sz w:val="24"/>
          <w:szCs w:val="24"/>
        </w:rPr>
        <w:t xml:space="preserve">both </w:t>
      </w:r>
      <w:r w:rsidR="00D16866" w:rsidRPr="00BB7EDD">
        <w:rPr>
          <w:rFonts w:cstheme="minorHAnsi"/>
          <w:b/>
          <w:bCs/>
          <w:color w:val="000000" w:themeColor="text1"/>
          <w:sz w:val="24"/>
          <w:szCs w:val="24"/>
        </w:rPr>
        <w:t>up in December</w:t>
      </w:r>
    </w:p>
    <w:p w14:paraId="691C1D0D" w14:textId="77777777" w:rsidR="00D24367" w:rsidRPr="004C6E65" w:rsidRDefault="00D24367"/>
    <w:p w14:paraId="04C7CBFE" w14:textId="6518E1BD" w:rsidR="003E60C5" w:rsidRPr="003E60C5" w:rsidRDefault="003E60C5" w:rsidP="003E60C5">
      <w:pPr>
        <w:rPr>
          <w:color w:val="000000" w:themeColor="text1"/>
          <w:sz w:val="24"/>
          <w:szCs w:val="24"/>
        </w:rPr>
      </w:pPr>
      <w:r w:rsidRPr="0A1DDEBA">
        <w:rPr>
          <w:color w:val="000000" w:themeColor="text1"/>
          <w:sz w:val="24"/>
          <w:szCs w:val="24"/>
        </w:rPr>
        <w:t>Latest data from realestate.co.nz shows that it wasn</w:t>
      </w:r>
      <w:r w:rsidR="003156C0">
        <w:rPr>
          <w:color w:val="000000" w:themeColor="text1"/>
          <w:sz w:val="24"/>
          <w:szCs w:val="24"/>
        </w:rPr>
        <w:t>'</w:t>
      </w:r>
      <w:r w:rsidRPr="0A1DDEBA">
        <w:rPr>
          <w:color w:val="000000" w:themeColor="text1"/>
          <w:sz w:val="24"/>
          <w:szCs w:val="24"/>
        </w:rPr>
        <w:t>t seven swans a-swimming but seven buyers</w:t>
      </w:r>
      <w:r w:rsidR="003156C0">
        <w:rPr>
          <w:color w:val="000000" w:themeColor="text1"/>
          <w:sz w:val="24"/>
          <w:szCs w:val="24"/>
        </w:rPr>
        <w:t>'</w:t>
      </w:r>
      <w:r w:rsidRPr="0A1DDEBA">
        <w:rPr>
          <w:color w:val="000000" w:themeColor="text1"/>
          <w:sz w:val="24"/>
          <w:szCs w:val="24"/>
        </w:rPr>
        <w:t xml:space="preserve"> markets that closed out 2022. Following an interesting year when the national average asking price trended downwards in response to rising inflation, interest rate</w:t>
      </w:r>
      <w:r w:rsidR="007F4E7E" w:rsidRPr="0A1DDEBA">
        <w:rPr>
          <w:color w:val="000000" w:themeColor="text1"/>
          <w:sz w:val="24"/>
          <w:szCs w:val="24"/>
        </w:rPr>
        <w:t xml:space="preserve"> hike</w:t>
      </w:r>
      <w:r w:rsidRPr="0A1DDEBA">
        <w:rPr>
          <w:color w:val="000000" w:themeColor="text1"/>
          <w:sz w:val="24"/>
          <w:szCs w:val="24"/>
        </w:rPr>
        <w:t xml:space="preserve">s and </w:t>
      </w:r>
      <w:r w:rsidR="00C450C4">
        <w:rPr>
          <w:color w:val="000000" w:themeColor="text1"/>
          <w:sz w:val="24"/>
          <w:szCs w:val="24"/>
        </w:rPr>
        <w:t>shifting</w:t>
      </w:r>
      <w:r w:rsidRPr="0A1DDEBA">
        <w:rPr>
          <w:color w:val="000000" w:themeColor="text1"/>
          <w:sz w:val="24"/>
          <w:szCs w:val="24"/>
        </w:rPr>
        <w:t xml:space="preserve"> lending rules, 2022 has been a </w:t>
      </w:r>
      <w:r w:rsidR="006068E2" w:rsidRPr="0A1DDEBA">
        <w:rPr>
          <w:color w:val="000000" w:themeColor="text1"/>
          <w:sz w:val="24"/>
          <w:szCs w:val="24"/>
        </w:rPr>
        <w:t>period</w:t>
      </w:r>
      <w:r w:rsidRPr="0A1DDEBA">
        <w:rPr>
          <w:color w:val="000000" w:themeColor="text1"/>
          <w:sz w:val="24"/>
          <w:szCs w:val="24"/>
        </w:rPr>
        <w:t xml:space="preserve"> of change for the property market. </w:t>
      </w:r>
    </w:p>
    <w:p w14:paraId="3A754681" w14:textId="5378E1CF" w:rsidR="003E60C5" w:rsidRPr="003E60C5" w:rsidRDefault="003156C0" w:rsidP="003E60C5">
      <w:pPr>
        <w:rPr>
          <w:rFonts w:cstheme="minorHAnsi"/>
          <w:color w:val="000000" w:themeColor="text1"/>
          <w:sz w:val="24"/>
          <w:szCs w:val="24"/>
        </w:rPr>
      </w:pPr>
      <w:r>
        <w:rPr>
          <w:rFonts w:cstheme="minorHAnsi"/>
          <w:color w:val="000000" w:themeColor="text1"/>
          <w:sz w:val="24"/>
          <w:szCs w:val="24"/>
        </w:rPr>
        <w:t>"</w:t>
      </w:r>
      <w:r w:rsidR="003E60C5" w:rsidRPr="003E60C5">
        <w:rPr>
          <w:rFonts w:cstheme="minorHAnsi"/>
          <w:color w:val="000000" w:themeColor="text1"/>
          <w:sz w:val="24"/>
          <w:szCs w:val="24"/>
        </w:rPr>
        <w:t>There have been a lot of external factors at play this year. Not only have we seen significant economic activity within New Zealand and globally, but we have also been in recovery from the skyrocketing prices we saw during the peak of pandemic restrictions,</w:t>
      </w:r>
      <w:r>
        <w:rPr>
          <w:rFonts w:cstheme="minorHAnsi"/>
          <w:color w:val="000000" w:themeColor="text1"/>
          <w:sz w:val="24"/>
          <w:szCs w:val="24"/>
        </w:rPr>
        <w:t>"</w:t>
      </w:r>
      <w:r w:rsidR="003E60C5" w:rsidRPr="003E60C5">
        <w:rPr>
          <w:rFonts w:cstheme="minorHAnsi"/>
          <w:color w:val="000000" w:themeColor="text1"/>
          <w:sz w:val="24"/>
          <w:szCs w:val="24"/>
        </w:rPr>
        <w:t xml:space="preserve"> says Vanessa Williams, spokesperson for realestate.co.nz.</w:t>
      </w:r>
    </w:p>
    <w:p w14:paraId="6E8E982B" w14:textId="34890B70" w:rsidR="003E60C5" w:rsidRPr="003E60C5" w:rsidRDefault="003E60C5" w:rsidP="003E60C5">
      <w:pPr>
        <w:rPr>
          <w:rFonts w:cstheme="minorHAnsi"/>
          <w:color w:val="000000" w:themeColor="text1"/>
          <w:sz w:val="24"/>
          <w:szCs w:val="24"/>
        </w:rPr>
      </w:pPr>
      <w:r w:rsidRPr="003E60C5">
        <w:rPr>
          <w:rFonts w:cstheme="minorHAnsi"/>
          <w:color w:val="000000" w:themeColor="text1"/>
          <w:sz w:val="24"/>
          <w:szCs w:val="24"/>
        </w:rPr>
        <w:t xml:space="preserve">Following </w:t>
      </w:r>
      <w:r w:rsidR="003A52F4">
        <w:rPr>
          <w:rFonts w:cstheme="minorHAnsi"/>
          <w:color w:val="000000" w:themeColor="text1"/>
          <w:sz w:val="24"/>
          <w:szCs w:val="24"/>
        </w:rPr>
        <w:t>the upward trend of</w:t>
      </w:r>
      <w:r w:rsidRPr="003E60C5">
        <w:rPr>
          <w:rFonts w:cstheme="minorHAnsi"/>
          <w:color w:val="000000" w:themeColor="text1"/>
          <w:sz w:val="24"/>
          <w:szCs w:val="24"/>
        </w:rPr>
        <w:t xml:space="preserve"> the last few months, stock levels increased significantly in December 2022. This </w:t>
      </w:r>
      <w:r w:rsidR="00206124">
        <w:rPr>
          <w:rFonts w:cstheme="minorHAnsi"/>
          <w:color w:val="000000" w:themeColor="text1"/>
          <w:sz w:val="24"/>
          <w:szCs w:val="24"/>
        </w:rPr>
        <w:t>starkly contrasts</w:t>
      </w:r>
      <w:r w:rsidRPr="003E60C5">
        <w:rPr>
          <w:rFonts w:cstheme="minorHAnsi"/>
          <w:color w:val="000000" w:themeColor="text1"/>
          <w:sz w:val="24"/>
          <w:szCs w:val="24"/>
        </w:rPr>
        <w:t xml:space="preserve"> </w:t>
      </w:r>
      <w:r w:rsidR="00206124">
        <w:rPr>
          <w:rFonts w:cstheme="minorHAnsi"/>
          <w:color w:val="000000" w:themeColor="text1"/>
          <w:sz w:val="24"/>
          <w:szCs w:val="24"/>
        </w:rPr>
        <w:t>with</w:t>
      </w:r>
      <w:r w:rsidRPr="003E60C5">
        <w:rPr>
          <w:rFonts w:cstheme="minorHAnsi"/>
          <w:color w:val="000000" w:themeColor="text1"/>
          <w:sz w:val="24"/>
          <w:szCs w:val="24"/>
        </w:rPr>
        <w:t xml:space="preserve"> the all-time stock lows we </w:t>
      </w:r>
      <w:r w:rsidR="00D53A14">
        <w:rPr>
          <w:rFonts w:cstheme="minorHAnsi"/>
          <w:color w:val="000000" w:themeColor="text1"/>
          <w:sz w:val="24"/>
          <w:szCs w:val="24"/>
        </w:rPr>
        <w:t xml:space="preserve">saw </w:t>
      </w:r>
      <w:r w:rsidR="003F1BFC">
        <w:rPr>
          <w:rFonts w:cstheme="minorHAnsi"/>
          <w:color w:val="000000" w:themeColor="text1"/>
          <w:sz w:val="24"/>
          <w:szCs w:val="24"/>
        </w:rPr>
        <w:t>through</w:t>
      </w:r>
      <w:r w:rsidR="00D53A14">
        <w:rPr>
          <w:rFonts w:cstheme="minorHAnsi"/>
          <w:color w:val="000000" w:themeColor="text1"/>
          <w:sz w:val="24"/>
          <w:szCs w:val="24"/>
        </w:rPr>
        <w:t>out</w:t>
      </w:r>
      <w:r w:rsidR="003F1BFC">
        <w:rPr>
          <w:rFonts w:cstheme="minorHAnsi"/>
          <w:color w:val="000000" w:themeColor="text1"/>
          <w:sz w:val="24"/>
          <w:szCs w:val="24"/>
        </w:rPr>
        <w:t xml:space="preserve"> 2021. </w:t>
      </w:r>
    </w:p>
    <w:p w14:paraId="4D3EB748" w14:textId="77777777" w:rsidR="003E60C5" w:rsidRPr="003E60C5" w:rsidRDefault="003E60C5" w:rsidP="003E60C5">
      <w:pPr>
        <w:rPr>
          <w:rFonts w:cstheme="minorHAnsi"/>
          <w:color w:val="000000" w:themeColor="text1"/>
          <w:sz w:val="24"/>
          <w:szCs w:val="24"/>
        </w:rPr>
      </w:pPr>
      <w:r w:rsidRPr="003E60C5">
        <w:rPr>
          <w:rFonts w:cstheme="minorHAnsi"/>
          <w:color w:val="000000" w:themeColor="text1"/>
          <w:sz w:val="24"/>
          <w:szCs w:val="24"/>
        </w:rPr>
        <w:t>Vanessa explains that it is typical to see changes like this every so often in a cyclical market:</w:t>
      </w:r>
    </w:p>
    <w:p w14:paraId="5B2B3C8B" w14:textId="2B657C4C" w:rsidR="00C078ED" w:rsidRDefault="003156C0" w:rsidP="003E60C5">
      <w:r>
        <w:rPr>
          <w:rFonts w:cstheme="minorHAnsi"/>
          <w:color w:val="000000" w:themeColor="text1"/>
          <w:sz w:val="24"/>
          <w:szCs w:val="24"/>
        </w:rPr>
        <w:t>"</w:t>
      </w:r>
      <w:r w:rsidR="003E60C5" w:rsidRPr="003E60C5">
        <w:rPr>
          <w:rFonts w:cstheme="minorHAnsi"/>
          <w:color w:val="000000" w:themeColor="text1"/>
          <w:sz w:val="24"/>
          <w:szCs w:val="24"/>
        </w:rPr>
        <w:t xml:space="preserve">It will be interesting to see what </w:t>
      </w:r>
      <w:r w:rsidR="00B963CB">
        <w:rPr>
          <w:rFonts w:cstheme="minorHAnsi"/>
          <w:color w:val="000000" w:themeColor="text1"/>
          <w:sz w:val="24"/>
          <w:szCs w:val="24"/>
        </w:rPr>
        <w:t>the new year</w:t>
      </w:r>
      <w:r w:rsidR="003E60C5" w:rsidRPr="003E60C5">
        <w:rPr>
          <w:rFonts w:cstheme="minorHAnsi"/>
          <w:color w:val="000000" w:themeColor="text1"/>
          <w:sz w:val="24"/>
          <w:szCs w:val="24"/>
        </w:rPr>
        <w:t xml:space="preserve"> brings. People tend to hold off buying and selling around elections</w:t>
      </w:r>
      <w:r w:rsidR="00290EAB">
        <w:rPr>
          <w:rFonts w:cstheme="minorHAnsi"/>
          <w:color w:val="000000" w:themeColor="text1"/>
          <w:sz w:val="24"/>
          <w:szCs w:val="24"/>
        </w:rPr>
        <w:t>,</w:t>
      </w:r>
      <w:r w:rsidR="003E60C5" w:rsidRPr="003E60C5">
        <w:rPr>
          <w:rFonts w:cstheme="minorHAnsi"/>
          <w:color w:val="000000" w:themeColor="text1"/>
          <w:sz w:val="24"/>
          <w:szCs w:val="24"/>
        </w:rPr>
        <w:t xml:space="preserve"> so we will have to </w:t>
      </w:r>
      <w:r w:rsidR="007F4E7E">
        <w:rPr>
          <w:rFonts w:cstheme="minorHAnsi"/>
          <w:color w:val="000000" w:themeColor="text1"/>
          <w:sz w:val="24"/>
          <w:szCs w:val="24"/>
        </w:rPr>
        <w:t xml:space="preserve">wait and </w:t>
      </w:r>
      <w:r w:rsidR="003E60C5" w:rsidRPr="003E60C5">
        <w:rPr>
          <w:rFonts w:cstheme="minorHAnsi"/>
          <w:color w:val="000000" w:themeColor="text1"/>
          <w:sz w:val="24"/>
          <w:szCs w:val="24"/>
        </w:rPr>
        <w:t xml:space="preserve">see if this </w:t>
      </w:r>
      <w:r w:rsidR="00290EAB">
        <w:rPr>
          <w:rFonts w:cstheme="minorHAnsi"/>
          <w:color w:val="000000" w:themeColor="text1"/>
          <w:sz w:val="24"/>
          <w:szCs w:val="24"/>
        </w:rPr>
        <w:t>rings tru</w:t>
      </w:r>
      <w:r w:rsidR="003E60C5" w:rsidRPr="003E60C5">
        <w:rPr>
          <w:rFonts w:cstheme="minorHAnsi"/>
          <w:color w:val="000000" w:themeColor="text1"/>
          <w:sz w:val="24"/>
          <w:szCs w:val="24"/>
        </w:rPr>
        <w:t xml:space="preserve">e </w:t>
      </w:r>
      <w:r w:rsidR="00B963CB">
        <w:rPr>
          <w:rFonts w:cstheme="minorHAnsi"/>
          <w:color w:val="000000" w:themeColor="text1"/>
          <w:sz w:val="24"/>
          <w:szCs w:val="24"/>
        </w:rPr>
        <w:t>for 2023</w:t>
      </w:r>
      <w:r w:rsidR="003E60C5" w:rsidRPr="003E60C5">
        <w:rPr>
          <w:rFonts w:cstheme="minorHAnsi"/>
          <w:color w:val="000000" w:themeColor="text1"/>
          <w:sz w:val="24"/>
          <w:szCs w:val="24"/>
        </w:rPr>
        <w:t>.</w:t>
      </w:r>
      <w:r>
        <w:rPr>
          <w:rFonts w:cstheme="minorHAnsi"/>
          <w:color w:val="000000" w:themeColor="text1"/>
          <w:sz w:val="24"/>
          <w:szCs w:val="24"/>
        </w:rPr>
        <w:t>"</w:t>
      </w:r>
    </w:p>
    <w:p w14:paraId="2297BFB2" w14:textId="77777777" w:rsidR="00D42754" w:rsidRDefault="00D42754" w:rsidP="001C6532">
      <w:pPr>
        <w:rPr>
          <w:rFonts w:cstheme="minorHAnsi"/>
          <w:b/>
          <w:bCs/>
          <w:sz w:val="24"/>
          <w:szCs w:val="24"/>
        </w:rPr>
      </w:pPr>
    </w:p>
    <w:p w14:paraId="17055EC0" w14:textId="0A15CD6D" w:rsidR="00A86A66" w:rsidRPr="00A86A66" w:rsidRDefault="00A86A66" w:rsidP="00A86A66">
      <w:pPr>
        <w:rPr>
          <w:rFonts w:cstheme="minorHAnsi"/>
          <w:b/>
          <w:bCs/>
          <w:sz w:val="24"/>
          <w:szCs w:val="24"/>
        </w:rPr>
      </w:pPr>
      <w:r w:rsidRPr="00A86A66">
        <w:rPr>
          <w:rFonts w:cstheme="minorHAnsi"/>
          <w:b/>
          <w:bCs/>
          <w:sz w:val="24"/>
          <w:szCs w:val="24"/>
        </w:rPr>
        <w:t>Buyers</w:t>
      </w:r>
      <w:r w:rsidR="003156C0">
        <w:rPr>
          <w:rFonts w:cstheme="minorHAnsi"/>
          <w:b/>
          <w:bCs/>
          <w:sz w:val="24"/>
          <w:szCs w:val="24"/>
        </w:rPr>
        <w:t>'</w:t>
      </w:r>
      <w:r w:rsidRPr="00A86A66">
        <w:rPr>
          <w:rFonts w:cstheme="minorHAnsi"/>
          <w:b/>
          <w:bCs/>
          <w:sz w:val="24"/>
          <w:szCs w:val="24"/>
        </w:rPr>
        <w:t xml:space="preserve"> markets nationally and </w:t>
      </w:r>
      <w:r w:rsidR="007F4E7E">
        <w:rPr>
          <w:rFonts w:cstheme="minorHAnsi"/>
          <w:b/>
          <w:bCs/>
          <w:sz w:val="24"/>
          <w:szCs w:val="24"/>
        </w:rPr>
        <w:t xml:space="preserve">in </w:t>
      </w:r>
      <w:r w:rsidRPr="00A86A66">
        <w:rPr>
          <w:rFonts w:cstheme="minorHAnsi"/>
          <w:b/>
          <w:bCs/>
          <w:sz w:val="24"/>
          <w:szCs w:val="24"/>
        </w:rPr>
        <w:t>seven regions</w:t>
      </w:r>
    </w:p>
    <w:p w14:paraId="76FB155C" w14:textId="10B1527F" w:rsidR="00A34079" w:rsidRDefault="00DF7B8F" w:rsidP="00A34079">
      <w:pPr>
        <w:rPr>
          <w:rFonts w:cstheme="minorHAnsi"/>
          <w:sz w:val="24"/>
          <w:szCs w:val="24"/>
        </w:rPr>
      </w:pPr>
      <w:r>
        <w:rPr>
          <w:rFonts w:cstheme="minorHAnsi"/>
          <w:sz w:val="24"/>
          <w:szCs w:val="24"/>
        </w:rPr>
        <w:t>Buyers</w:t>
      </w:r>
      <w:r w:rsidR="003156C0">
        <w:rPr>
          <w:rFonts w:cstheme="minorHAnsi"/>
          <w:sz w:val="24"/>
          <w:szCs w:val="24"/>
        </w:rPr>
        <w:t>'</w:t>
      </w:r>
      <w:r>
        <w:rPr>
          <w:rFonts w:cstheme="minorHAnsi"/>
          <w:sz w:val="24"/>
          <w:szCs w:val="24"/>
        </w:rPr>
        <w:t xml:space="preserve"> markets emerged nationally and in Hawke</w:t>
      </w:r>
      <w:r w:rsidR="003156C0">
        <w:rPr>
          <w:rFonts w:cstheme="minorHAnsi"/>
          <w:sz w:val="24"/>
          <w:szCs w:val="24"/>
        </w:rPr>
        <w:t>'</w:t>
      </w:r>
      <w:r>
        <w:rPr>
          <w:rFonts w:cstheme="minorHAnsi"/>
          <w:sz w:val="24"/>
          <w:szCs w:val="24"/>
        </w:rPr>
        <w:t>s Bay</w:t>
      </w:r>
      <w:r w:rsidR="00D05145">
        <w:rPr>
          <w:rFonts w:cstheme="minorHAnsi"/>
          <w:sz w:val="24"/>
          <w:szCs w:val="24"/>
        </w:rPr>
        <w:t xml:space="preserve">, </w:t>
      </w:r>
      <w:r w:rsidR="00BB759F">
        <w:rPr>
          <w:rFonts w:cstheme="minorHAnsi"/>
          <w:sz w:val="24"/>
          <w:szCs w:val="24"/>
        </w:rPr>
        <w:t>Taranaki,</w:t>
      </w:r>
      <w:r w:rsidR="00D05145">
        <w:rPr>
          <w:rFonts w:cstheme="minorHAnsi"/>
          <w:sz w:val="24"/>
          <w:szCs w:val="24"/>
        </w:rPr>
        <w:t xml:space="preserve"> and Otago last month</w:t>
      </w:r>
      <w:r w:rsidR="00DD1BA3">
        <w:rPr>
          <w:rFonts w:cstheme="minorHAnsi"/>
          <w:sz w:val="24"/>
          <w:szCs w:val="24"/>
        </w:rPr>
        <w:t>,</w:t>
      </w:r>
      <w:r w:rsidR="00D05145">
        <w:rPr>
          <w:rFonts w:cstheme="minorHAnsi"/>
          <w:sz w:val="24"/>
          <w:szCs w:val="24"/>
        </w:rPr>
        <w:t xml:space="preserve"> while Auckland</w:t>
      </w:r>
      <w:r w:rsidR="00EF71B6">
        <w:rPr>
          <w:rFonts w:cstheme="minorHAnsi"/>
          <w:sz w:val="24"/>
          <w:szCs w:val="24"/>
        </w:rPr>
        <w:t>,</w:t>
      </w:r>
      <w:r w:rsidR="00D05145">
        <w:rPr>
          <w:rFonts w:cstheme="minorHAnsi"/>
          <w:sz w:val="24"/>
          <w:szCs w:val="24"/>
        </w:rPr>
        <w:t xml:space="preserve"> Waikato</w:t>
      </w:r>
      <w:r w:rsidR="00EF71B6">
        <w:rPr>
          <w:rFonts w:cstheme="minorHAnsi"/>
          <w:sz w:val="24"/>
          <w:szCs w:val="24"/>
        </w:rPr>
        <w:t>, and Nelson &amp; Bays continued consecutive buyers</w:t>
      </w:r>
      <w:r w:rsidR="003156C0">
        <w:rPr>
          <w:rFonts w:cstheme="minorHAnsi"/>
          <w:sz w:val="24"/>
          <w:szCs w:val="24"/>
        </w:rPr>
        <w:t>'</w:t>
      </w:r>
      <w:r w:rsidR="00EF71B6">
        <w:rPr>
          <w:rFonts w:cstheme="minorHAnsi"/>
          <w:sz w:val="24"/>
          <w:szCs w:val="24"/>
        </w:rPr>
        <w:t xml:space="preserve"> market streaks. </w:t>
      </w:r>
      <w:r w:rsidR="00A34079">
        <w:rPr>
          <w:rFonts w:cstheme="minorHAnsi"/>
          <w:sz w:val="24"/>
          <w:szCs w:val="24"/>
        </w:rPr>
        <w:t xml:space="preserve">Following </w:t>
      </w:r>
      <w:r w:rsidR="00A34079" w:rsidRPr="00A86A66">
        <w:rPr>
          <w:rFonts w:cstheme="minorHAnsi"/>
          <w:sz w:val="24"/>
          <w:szCs w:val="24"/>
        </w:rPr>
        <w:t>a brief hiatus, Wellington also returned to a buyers</w:t>
      </w:r>
      <w:r w:rsidR="003156C0">
        <w:rPr>
          <w:rFonts w:cstheme="minorHAnsi"/>
          <w:sz w:val="24"/>
          <w:szCs w:val="24"/>
        </w:rPr>
        <w:t>'</w:t>
      </w:r>
      <w:r w:rsidR="00A34079" w:rsidRPr="00A86A66">
        <w:rPr>
          <w:rFonts w:cstheme="minorHAnsi"/>
          <w:sz w:val="24"/>
          <w:szCs w:val="24"/>
        </w:rPr>
        <w:t xml:space="preserve"> market</w:t>
      </w:r>
      <w:r w:rsidR="001156BF">
        <w:rPr>
          <w:rFonts w:cstheme="minorHAnsi"/>
          <w:sz w:val="24"/>
          <w:szCs w:val="24"/>
        </w:rPr>
        <w:t xml:space="preserve"> in December</w:t>
      </w:r>
      <w:r w:rsidR="00A34079" w:rsidRPr="00A86A66">
        <w:rPr>
          <w:rFonts w:cstheme="minorHAnsi"/>
          <w:sz w:val="24"/>
          <w:szCs w:val="24"/>
        </w:rPr>
        <w:t xml:space="preserve"> after favouring </w:t>
      </w:r>
      <w:r w:rsidR="00A34079">
        <w:rPr>
          <w:rFonts w:cstheme="minorHAnsi"/>
          <w:sz w:val="24"/>
          <w:szCs w:val="24"/>
        </w:rPr>
        <w:t>property seekers</w:t>
      </w:r>
      <w:r w:rsidR="00A34079" w:rsidRPr="00A86A66">
        <w:rPr>
          <w:rFonts w:cstheme="minorHAnsi"/>
          <w:sz w:val="24"/>
          <w:szCs w:val="24"/>
        </w:rPr>
        <w:t xml:space="preserve"> for </w:t>
      </w:r>
      <w:r w:rsidR="00A34079">
        <w:rPr>
          <w:rFonts w:cstheme="minorHAnsi"/>
          <w:sz w:val="24"/>
          <w:szCs w:val="24"/>
        </w:rPr>
        <w:t>eight</w:t>
      </w:r>
      <w:r w:rsidR="00A34079" w:rsidRPr="00A86A66">
        <w:rPr>
          <w:rFonts w:cstheme="minorHAnsi"/>
          <w:sz w:val="24"/>
          <w:szCs w:val="24"/>
        </w:rPr>
        <w:t xml:space="preserve"> </w:t>
      </w:r>
      <w:r w:rsidR="00414563">
        <w:rPr>
          <w:rFonts w:cstheme="minorHAnsi"/>
          <w:sz w:val="24"/>
          <w:szCs w:val="24"/>
        </w:rPr>
        <w:t>success</w:t>
      </w:r>
      <w:r w:rsidR="00A34079" w:rsidRPr="00A86A66">
        <w:rPr>
          <w:rFonts w:cstheme="minorHAnsi"/>
          <w:sz w:val="24"/>
          <w:szCs w:val="24"/>
        </w:rPr>
        <w:t xml:space="preserve">ive months </w:t>
      </w:r>
      <w:r w:rsidR="00A34079">
        <w:rPr>
          <w:rFonts w:cstheme="minorHAnsi"/>
          <w:sz w:val="24"/>
          <w:szCs w:val="24"/>
        </w:rPr>
        <w:t xml:space="preserve">between March and October </w:t>
      </w:r>
      <w:r w:rsidR="00A34079" w:rsidRPr="00A86A66">
        <w:rPr>
          <w:rFonts w:cstheme="minorHAnsi"/>
          <w:sz w:val="24"/>
          <w:szCs w:val="24"/>
        </w:rPr>
        <w:t xml:space="preserve">2022. </w:t>
      </w:r>
    </w:p>
    <w:p w14:paraId="364652AE" w14:textId="654C4F8C" w:rsidR="001B595F" w:rsidRPr="00A86A66" w:rsidRDefault="001B595F" w:rsidP="00A34079">
      <w:pPr>
        <w:rPr>
          <w:rFonts w:cstheme="minorHAnsi"/>
          <w:sz w:val="24"/>
          <w:szCs w:val="24"/>
        </w:rPr>
      </w:pPr>
      <w:r>
        <w:rPr>
          <w:rFonts w:cstheme="minorHAnsi"/>
          <w:sz w:val="24"/>
          <w:szCs w:val="24"/>
        </w:rPr>
        <w:t xml:space="preserve">In addition, </w:t>
      </w:r>
      <w:r w:rsidRPr="001B595F">
        <w:rPr>
          <w:rFonts w:cstheme="minorHAnsi"/>
          <w:sz w:val="24"/>
          <w:szCs w:val="24"/>
        </w:rPr>
        <w:t xml:space="preserve">Manawatu/Whanganui </w:t>
      </w:r>
      <w:r>
        <w:rPr>
          <w:rFonts w:cstheme="minorHAnsi"/>
          <w:sz w:val="24"/>
          <w:szCs w:val="24"/>
        </w:rPr>
        <w:t>teetered</w:t>
      </w:r>
      <w:r w:rsidRPr="001B595F">
        <w:rPr>
          <w:rFonts w:cstheme="minorHAnsi"/>
          <w:sz w:val="24"/>
          <w:szCs w:val="24"/>
        </w:rPr>
        <w:t xml:space="preserve"> on</w:t>
      </w:r>
      <w:r>
        <w:rPr>
          <w:rFonts w:cstheme="minorHAnsi"/>
          <w:sz w:val="24"/>
          <w:szCs w:val="24"/>
        </w:rPr>
        <w:t xml:space="preserve"> the edge of</w:t>
      </w:r>
      <w:r w:rsidRPr="001B595F">
        <w:rPr>
          <w:rFonts w:cstheme="minorHAnsi"/>
          <w:sz w:val="24"/>
          <w:szCs w:val="24"/>
        </w:rPr>
        <w:t xml:space="preserve"> a buyers' market</w:t>
      </w:r>
      <w:r>
        <w:rPr>
          <w:rFonts w:cstheme="minorHAnsi"/>
          <w:sz w:val="24"/>
          <w:szCs w:val="24"/>
        </w:rPr>
        <w:t xml:space="preserve"> at the end of 2022.</w:t>
      </w:r>
    </w:p>
    <w:p w14:paraId="2BF54082" w14:textId="5FEE35A9" w:rsidR="00A86A66" w:rsidRPr="00A86A66" w:rsidRDefault="00A86A66" w:rsidP="00A86A66">
      <w:pPr>
        <w:rPr>
          <w:rFonts w:cstheme="minorHAnsi"/>
          <w:sz w:val="24"/>
          <w:szCs w:val="24"/>
        </w:rPr>
      </w:pPr>
      <w:r w:rsidRPr="00A86A66">
        <w:rPr>
          <w:rFonts w:cstheme="minorHAnsi"/>
          <w:sz w:val="24"/>
          <w:szCs w:val="24"/>
        </w:rPr>
        <w:t xml:space="preserve">Vanessa suggests that </w:t>
      </w:r>
      <w:hyperlink r:id="rId11" w:history="1">
        <w:r w:rsidRPr="00884125">
          <w:rPr>
            <w:rStyle w:val="Hyperlink"/>
            <w:rFonts w:cstheme="minorHAnsi"/>
            <w:sz w:val="24"/>
            <w:szCs w:val="24"/>
          </w:rPr>
          <w:t>increasing interest rates</w:t>
        </w:r>
      </w:hyperlink>
      <w:r w:rsidRPr="00A86A66">
        <w:rPr>
          <w:rFonts w:cstheme="minorHAnsi"/>
          <w:sz w:val="24"/>
          <w:szCs w:val="24"/>
        </w:rPr>
        <w:t xml:space="preserve"> have contributed to the creation of buyers</w:t>
      </w:r>
      <w:r w:rsidR="003156C0">
        <w:rPr>
          <w:rFonts w:cstheme="minorHAnsi"/>
          <w:sz w:val="24"/>
          <w:szCs w:val="24"/>
        </w:rPr>
        <w:t>'</w:t>
      </w:r>
      <w:r w:rsidRPr="00A86A66">
        <w:rPr>
          <w:rFonts w:cstheme="minorHAnsi"/>
          <w:sz w:val="24"/>
          <w:szCs w:val="24"/>
        </w:rPr>
        <w:t xml:space="preserve"> markets. </w:t>
      </w:r>
    </w:p>
    <w:p w14:paraId="13EE395D" w14:textId="34844C58" w:rsidR="00A86A66" w:rsidRPr="00A86A66" w:rsidRDefault="00626E22" w:rsidP="00A86A66">
      <w:pPr>
        <w:rPr>
          <w:sz w:val="24"/>
          <w:szCs w:val="24"/>
        </w:rPr>
      </w:pPr>
      <w:r>
        <w:rPr>
          <w:rFonts w:cstheme="minorHAnsi"/>
          <w:b/>
          <w:bCs/>
          <w:noProof/>
          <w:sz w:val="24"/>
          <w:szCs w:val="24"/>
        </w:rPr>
        <w:lastRenderedPageBreak/>
        <w:drawing>
          <wp:anchor distT="0" distB="0" distL="114300" distR="114300" simplePos="0" relativeHeight="251658240" behindDoc="0" locked="0" layoutInCell="1" allowOverlap="1" wp14:anchorId="2284FED8" wp14:editId="7A95B608">
            <wp:simplePos x="0" y="0"/>
            <wp:positionH relativeFrom="margin">
              <wp:align>left</wp:align>
            </wp:positionH>
            <wp:positionV relativeFrom="paragraph">
              <wp:posOffset>506</wp:posOffset>
            </wp:positionV>
            <wp:extent cx="3629025" cy="5129659"/>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9025" cy="5129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6C0">
        <w:rPr>
          <w:rFonts w:cstheme="minorHAnsi"/>
          <w:b/>
          <w:bCs/>
          <w:noProof/>
          <w:sz w:val="24"/>
          <w:szCs w:val="24"/>
        </w:rPr>
        <w:t>"</w:t>
      </w:r>
      <w:r w:rsidR="00A86A66" w:rsidRPr="52DA8729">
        <w:rPr>
          <w:sz w:val="24"/>
          <w:szCs w:val="24"/>
        </w:rPr>
        <w:t>In December 2021, the average two-year fixed mortgage rate was 4.73%. In November 2022</w:t>
      </w:r>
      <w:r w:rsidR="00285418" w:rsidRPr="52DA8729">
        <w:rPr>
          <w:sz w:val="24"/>
          <w:szCs w:val="24"/>
        </w:rPr>
        <w:t>,</w:t>
      </w:r>
      <w:r w:rsidR="00A86A66" w:rsidRPr="52DA8729">
        <w:rPr>
          <w:sz w:val="24"/>
          <w:szCs w:val="24"/>
        </w:rPr>
        <w:t xml:space="preserve"> this was up to 6.75%. Money is more expensive </w:t>
      </w:r>
      <w:r w:rsidR="00285418" w:rsidRPr="52DA8729">
        <w:rPr>
          <w:sz w:val="24"/>
          <w:szCs w:val="24"/>
        </w:rPr>
        <w:t>than it was 12</w:t>
      </w:r>
      <w:r w:rsidR="00942BA8" w:rsidRPr="52DA8729">
        <w:rPr>
          <w:sz w:val="24"/>
          <w:szCs w:val="24"/>
        </w:rPr>
        <w:t xml:space="preserve"> </w:t>
      </w:r>
      <w:r w:rsidR="00285418" w:rsidRPr="52DA8729">
        <w:rPr>
          <w:sz w:val="24"/>
          <w:szCs w:val="24"/>
        </w:rPr>
        <w:t xml:space="preserve">months </w:t>
      </w:r>
      <w:r w:rsidR="00D80C66" w:rsidRPr="52DA8729">
        <w:rPr>
          <w:sz w:val="24"/>
          <w:szCs w:val="24"/>
        </w:rPr>
        <w:t>ago,</w:t>
      </w:r>
      <w:r w:rsidR="00A86A66" w:rsidRPr="52DA8729">
        <w:rPr>
          <w:sz w:val="24"/>
          <w:szCs w:val="24"/>
        </w:rPr>
        <w:t xml:space="preserve"> </w:t>
      </w:r>
      <w:r w:rsidR="006E7FC2">
        <w:rPr>
          <w:sz w:val="24"/>
          <w:szCs w:val="24"/>
        </w:rPr>
        <w:t>which</w:t>
      </w:r>
      <w:r w:rsidR="00A86A66" w:rsidRPr="52DA8729">
        <w:rPr>
          <w:sz w:val="24"/>
          <w:szCs w:val="24"/>
        </w:rPr>
        <w:t xml:space="preserve"> </w:t>
      </w:r>
      <w:r w:rsidR="003B172B" w:rsidRPr="52DA8729">
        <w:rPr>
          <w:sz w:val="24"/>
          <w:szCs w:val="24"/>
        </w:rPr>
        <w:t>mean</w:t>
      </w:r>
      <w:r w:rsidR="00177040">
        <w:rPr>
          <w:sz w:val="24"/>
          <w:szCs w:val="24"/>
        </w:rPr>
        <w:t>s</w:t>
      </w:r>
      <w:r w:rsidR="003B172B" w:rsidRPr="52DA8729">
        <w:rPr>
          <w:sz w:val="24"/>
          <w:szCs w:val="24"/>
        </w:rPr>
        <w:t xml:space="preserve"> </w:t>
      </w:r>
      <w:r w:rsidR="006E7FC2">
        <w:rPr>
          <w:sz w:val="24"/>
          <w:szCs w:val="24"/>
        </w:rPr>
        <w:t>there is less</w:t>
      </w:r>
      <w:r w:rsidR="000064F7">
        <w:rPr>
          <w:sz w:val="24"/>
          <w:szCs w:val="24"/>
        </w:rPr>
        <w:t xml:space="preserve"> credit available to buyers</w:t>
      </w:r>
      <w:r w:rsidR="00A86A66" w:rsidRPr="52DA8729">
        <w:rPr>
          <w:sz w:val="24"/>
          <w:szCs w:val="24"/>
        </w:rPr>
        <w:t>.</w:t>
      </w:r>
      <w:r w:rsidR="003156C0">
        <w:rPr>
          <w:sz w:val="24"/>
          <w:szCs w:val="24"/>
        </w:rPr>
        <w:t>"</w:t>
      </w:r>
      <w:r w:rsidR="00A86A66" w:rsidRPr="52DA8729">
        <w:rPr>
          <w:sz w:val="24"/>
          <w:szCs w:val="24"/>
        </w:rPr>
        <w:t xml:space="preserve"> </w:t>
      </w:r>
    </w:p>
    <w:p w14:paraId="7527133C" w14:textId="2199C2B2" w:rsidR="00A86A66" w:rsidRPr="00A86A66" w:rsidRDefault="003156C0" w:rsidP="00A86A66">
      <w:pPr>
        <w:rPr>
          <w:sz w:val="24"/>
          <w:szCs w:val="24"/>
        </w:rPr>
      </w:pPr>
      <w:r>
        <w:rPr>
          <w:sz w:val="24"/>
          <w:szCs w:val="24"/>
        </w:rPr>
        <w:t>"</w:t>
      </w:r>
      <w:r w:rsidR="00A86A66" w:rsidRPr="52DA8729">
        <w:rPr>
          <w:sz w:val="24"/>
          <w:szCs w:val="24"/>
        </w:rPr>
        <w:t>Fewer buyers in the market combined with stock increases around the motu create a perfect storm where supply exceeds demand</w:t>
      </w:r>
      <w:r w:rsidR="00AF6508" w:rsidRPr="52DA8729">
        <w:rPr>
          <w:sz w:val="24"/>
          <w:szCs w:val="24"/>
        </w:rPr>
        <w:t>,</w:t>
      </w:r>
      <w:r w:rsidR="00A86A66" w:rsidRPr="52DA8729">
        <w:rPr>
          <w:sz w:val="24"/>
          <w:szCs w:val="24"/>
        </w:rPr>
        <w:t xml:space="preserve"> and buyers</w:t>
      </w:r>
      <w:r>
        <w:rPr>
          <w:sz w:val="24"/>
          <w:szCs w:val="24"/>
        </w:rPr>
        <w:t>'</w:t>
      </w:r>
      <w:r w:rsidR="00A86A66" w:rsidRPr="52DA8729">
        <w:rPr>
          <w:sz w:val="24"/>
          <w:szCs w:val="24"/>
        </w:rPr>
        <w:t xml:space="preserve"> markets emerge,</w:t>
      </w:r>
      <w:r>
        <w:rPr>
          <w:sz w:val="24"/>
          <w:szCs w:val="24"/>
        </w:rPr>
        <w:t>"</w:t>
      </w:r>
      <w:r w:rsidR="00A86A66" w:rsidRPr="52DA8729">
        <w:rPr>
          <w:sz w:val="24"/>
          <w:szCs w:val="24"/>
        </w:rPr>
        <w:t xml:space="preserve"> says Vanessa. </w:t>
      </w:r>
    </w:p>
    <w:p w14:paraId="33AD2E34" w14:textId="233DE5C1" w:rsidR="00A86A66" w:rsidRPr="00A86A66" w:rsidRDefault="00A86A66" w:rsidP="00A86A66">
      <w:pPr>
        <w:rPr>
          <w:rFonts w:cstheme="minorHAnsi"/>
          <w:sz w:val="24"/>
          <w:szCs w:val="24"/>
        </w:rPr>
      </w:pPr>
      <w:r w:rsidRPr="00A86A66">
        <w:rPr>
          <w:rFonts w:cstheme="minorHAnsi"/>
          <w:sz w:val="24"/>
          <w:szCs w:val="24"/>
        </w:rPr>
        <w:t>She adds, however, that buyers</w:t>
      </w:r>
      <w:r w:rsidR="003156C0">
        <w:rPr>
          <w:rFonts w:cstheme="minorHAnsi"/>
          <w:sz w:val="24"/>
          <w:szCs w:val="24"/>
        </w:rPr>
        <w:t>'</w:t>
      </w:r>
      <w:r w:rsidRPr="00A86A66">
        <w:rPr>
          <w:rFonts w:cstheme="minorHAnsi"/>
          <w:sz w:val="24"/>
          <w:szCs w:val="24"/>
        </w:rPr>
        <w:t xml:space="preserve"> markets don</w:t>
      </w:r>
      <w:r w:rsidR="003156C0">
        <w:rPr>
          <w:rFonts w:cstheme="minorHAnsi"/>
          <w:sz w:val="24"/>
          <w:szCs w:val="24"/>
        </w:rPr>
        <w:t>'</w:t>
      </w:r>
      <w:r w:rsidRPr="00A86A66">
        <w:rPr>
          <w:rFonts w:cstheme="minorHAnsi"/>
          <w:sz w:val="24"/>
          <w:szCs w:val="24"/>
        </w:rPr>
        <w:t>t necessarily spell doom and gloom for sellers</w:t>
      </w:r>
      <w:r w:rsidR="005B654A">
        <w:rPr>
          <w:rFonts w:cstheme="minorHAnsi"/>
          <w:sz w:val="24"/>
          <w:szCs w:val="24"/>
        </w:rPr>
        <w:t>:</w:t>
      </w:r>
      <w:r w:rsidRPr="00A86A66">
        <w:rPr>
          <w:rFonts w:cstheme="minorHAnsi"/>
          <w:sz w:val="24"/>
          <w:szCs w:val="24"/>
        </w:rPr>
        <w:t xml:space="preserve"> </w:t>
      </w:r>
    </w:p>
    <w:p w14:paraId="3DB6BA3C" w14:textId="0D0B28F5" w:rsidR="00A86A66" w:rsidRPr="00A86A66" w:rsidRDefault="003156C0" w:rsidP="00A86A66">
      <w:pPr>
        <w:rPr>
          <w:rFonts w:cstheme="minorHAnsi"/>
          <w:sz w:val="24"/>
          <w:szCs w:val="24"/>
        </w:rPr>
      </w:pPr>
      <w:r>
        <w:rPr>
          <w:rFonts w:cstheme="minorHAnsi"/>
          <w:sz w:val="24"/>
          <w:szCs w:val="24"/>
        </w:rPr>
        <w:t>"</w:t>
      </w:r>
      <w:r w:rsidR="00A86A66" w:rsidRPr="00A86A66">
        <w:rPr>
          <w:rFonts w:cstheme="minorHAnsi"/>
          <w:sz w:val="24"/>
          <w:szCs w:val="24"/>
        </w:rPr>
        <w:t>A buyers</w:t>
      </w:r>
      <w:r>
        <w:rPr>
          <w:rFonts w:cstheme="minorHAnsi"/>
          <w:sz w:val="24"/>
          <w:szCs w:val="24"/>
        </w:rPr>
        <w:t>'</w:t>
      </w:r>
      <w:r w:rsidR="00A86A66" w:rsidRPr="00A86A66">
        <w:rPr>
          <w:rFonts w:cstheme="minorHAnsi"/>
          <w:sz w:val="24"/>
          <w:szCs w:val="24"/>
        </w:rPr>
        <w:t xml:space="preserve"> market gives buyers and sellers more time to negotiate and do their due diligence. It doesn</w:t>
      </w:r>
      <w:r>
        <w:rPr>
          <w:rFonts w:cstheme="minorHAnsi"/>
          <w:sz w:val="24"/>
          <w:szCs w:val="24"/>
        </w:rPr>
        <w:t>'</w:t>
      </w:r>
      <w:r w:rsidR="00A86A66" w:rsidRPr="00A86A66">
        <w:rPr>
          <w:rFonts w:cstheme="minorHAnsi"/>
          <w:sz w:val="24"/>
          <w:szCs w:val="24"/>
        </w:rPr>
        <w:t>t automatically mean low prices.</w:t>
      </w:r>
      <w:r>
        <w:rPr>
          <w:rFonts w:cstheme="minorHAnsi"/>
          <w:sz w:val="24"/>
          <w:szCs w:val="24"/>
        </w:rPr>
        <w:t>"</w:t>
      </w:r>
      <w:r w:rsidR="00A86A66" w:rsidRPr="00A86A66">
        <w:rPr>
          <w:rFonts w:cstheme="minorHAnsi"/>
          <w:sz w:val="24"/>
          <w:szCs w:val="24"/>
        </w:rPr>
        <w:t xml:space="preserve"> </w:t>
      </w:r>
    </w:p>
    <w:p w14:paraId="4675C22D" w14:textId="0EE6E8B5" w:rsidR="00AB7AA7" w:rsidRDefault="00AB7AA7" w:rsidP="00A86A66">
      <w:pPr>
        <w:rPr>
          <w:rFonts w:cstheme="minorHAnsi"/>
          <w:b/>
          <w:bCs/>
          <w:sz w:val="24"/>
          <w:szCs w:val="24"/>
        </w:rPr>
      </w:pPr>
    </w:p>
    <w:p w14:paraId="17C29A6F" w14:textId="1B23C629" w:rsidR="00A86A66" w:rsidRPr="00A86A66" w:rsidRDefault="00A86A66" w:rsidP="00A86A66">
      <w:pPr>
        <w:rPr>
          <w:rFonts w:cstheme="minorHAnsi"/>
          <w:b/>
          <w:bCs/>
          <w:sz w:val="24"/>
          <w:szCs w:val="24"/>
        </w:rPr>
      </w:pPr>
      <w:r w:rsidRPr="00A86A66">
        <w:rPr>
          <w:rFonts w:cstheme="minorHAnsi"/>
          <w:b/>
          <w:bCs/>
          <w:sz w:val="24"/>
          <w:szCs w:val="24"/>
        </w:rPr>
        <w:t>Stock up in all regions</w:t>
      </w:r>
    </w:p>
    <w:p w14:paraId="1FAB58A9" w14:textId="5CB27483" w:rsidR="00A86A66" w:rsidRPr="008D70D9" w:rsidRDefault="00A86A66" w:rsidP="00A86A66">
      <w:pPr>
        <w:rPr>
          <w:sz w:val="24"/>
          <w:szCs w:val="24"/>
        </w:rPr>
      </w:pPr>
      <w:r w:rsidRPr="52DA8729">
        <w:rPr>
          <w:sz w:val="24"/>
          <w:szCs w:val="24"/>
        </w:rPr>
        <w:t>All regions saw</w:t>
      </w:r>
      <w:r w:rsidR="40677C41" w:rsidRPr="52DA8729">
        <w:rPr>
          <w:sz w:val="24"/>
          <w:szCs w:val="24"/>
        </w:rPr>
        <w:t xml:space="preserve"> year-on-year</w:t>
      </w:r>
      <w:r w:rsidRPr="52DA8729">
        <w:rPr>
          <w:sz w:val="24"/>
          <w:szCs w:val="24"/>
        </w:rPr>
        <w:t xml:space="preserve"> </w:t>
      </w:r>
      <w:r w:rsidR="00676C04">
        <w:rPr>
          <w:sz w:val="24"/>
          <w:szCs w:val="24"/>
        </w:rPr>
        <w:t xml:space="preserve">total </w:t>
      </w:r>
      <w:r w:rsidRPr="52DA8729">
        <w:rPr>
          <w:sz w:val="24"/>
          <w:szCs w:val="24"/>
        </w:rPr>
        <w:t>stock increase</w:t>
      </w:r>
      <w:r w:rsidR="00724A96" w:rsidRPr="52DA8729">
        <w:rPr>
          <w:sz w:val="24"/>
          <w:szCs w:val="24"/>
        </w:rPr>
        <w:t>s</w:t>
      </w:r>
      <w:r w:rsidRPr="52DA8729">
        <w:rPr>
          <w:sz w:val="24"/>
          <w:szCs w:val="24"/>
        </w:rPr>
        <w:t xml:space="preserve"> during December 2022</w:t>
      </w:r>
      <w:r w:rsidR="003E5A6A" w:rsidRPr="52DA8729">
        <w:rPr>
          <w:sz w:val="24"/>
          <w:szCs w:val="24"/>
        </w:rPr>
        <w:t>,</w:t>
      </w:r>
      <w:r w:rsidRPr="52DA8729">
        <w:rPr>
          <w:sz w:val="24"/>
          <w:szCs w:val="24"/>
        </w:rPr>
        <w:t xml:space="preserve"> and four regions saw stock more than double. </w:t>
      </w:r>
      <w:r w:rsidR="00416579" w:rsidRPr="52DA8729">
        <w:rPr>
          <w:sz w:val="24"/>
          <w:szCs w:val="24"/>
        </w:rPr>
        <w:t>Grow</w:t>
      </w:r>
      <w:r w:rsidRPr="52DA8729">
        <w:rPr>
          <w:sz w:val="24"/>
          <w:szCs w:val="24"/>
        </w:rPr>
        <w:t xml:space="preserve">ing by more than 100% </w:t>
      </w:r>
      <w:r w:rsidR="00000AE9" w:rsidRPr="52DA8729">
        <w:rPr>
          <w:sz w:val="24"/>
          <w:szCs w:val="24"/>
        </w:rPr>
        <w:t>was</w:t>
      </w:r>
      <w:r w:rsidRPr="52DA8729">
        <w:rPr>
          <w:sz w:val="24"/>
          <w:szCs w:val="24"/>
        </w:rPr>
        <w:t xml:space="preserve"> Coromandel (up 175.3%), Nelson and Bays (up 147.2%), Taranaki (up 118.6%) and Central North Island (up 110.3%). National stock levels were also up by 55.3%</w:t>
      </w:r>
      <w:r w:rsidR="00894983">
        <w:rPr>
          <w:sz w:val="24"/>
          <w:szCs w:val="24"/>
        </w:rPr>
        <w:t xml:space="preserve"> year-on-year</w:t>
      </w:r>
      <w:r w:rsidRPr="52DA8729">
        <w:rPr>
          <w:sz w:val="24"/>
          <w:szCs w:val="24"/>
        </w:rPr>
        <w:t xml:space="preserve">. </w:t>
      </w:r>
    </w:p>
    <w:p w14:paraId="2628573B" w14:textId="44E82612" w:rsidR="00A86A66" w:rsidRPr="008D70D9" w:rsidRDefault="00A86A66" w:rsidP="00A86A66">
      <w:pPr>
        <w:rPr>
          <w:rFonts w:cstheme="minorHAnsi"/>
          <w:sz w:val="24"/>
          <w:szCs w:val="24"/>
        </w:rPr>
      </w:pPr>
      <w:r w:rsidRPr="008D70D9">
        <w:rPr>
          <w:rFonts w:cstheme="minorHAnsi"/>
          <w:sz w:val="24"/>
          <w:szCs w:val="24"/>
        </w:rPr>
        <w:t xml:space="preserve">Vanessa says those browsing for property </w:t>
      </w:r>
      <w:r w:rsidR="00C5145B">
        <w:rPr>
          <w:rFonts w:cstheme="minorHAnsi"/>
          <w:sz w:val="24"/>
          <w:szCs w:val="24"/>
        </w:rPr>
        <w:t>at summer</w:t>
      </w:r>
      <w:r w:rsidRPr="008D70D9">
        <w:rPr>
          <w:rFonts w:cstheme="minorHAnsi"/>
          <w:sz w:val="24"/>
          <w:szCs w:val="24"/>
        </w:rPr>
        <w:t xml:space="preserve"> holiday hotspots have more </w:t>
      </w:r>
      <w:r w:rsidR="00412B15">
        <w:rPr>
          <w:rFonts w:cstheme="minorHAnsi"/>
          <w:sz w:val="24"/>
          <w:szCs w:val="24"/>
        </w:rPr>
        <w:t>to choose from</w:t>
      </w:r>
      <w:r w:rsidRPr="008D70D9">
        <w:rPr>
          <w:rFonts w:cstheme="minorHAnsi"/>
          <w:sz w:val="24"/>
          <w:szCs w:val="24"/>
        </w:rPr>
        <w:t xml:space="preserve"> than they did a year ago</w:t>
      </w:r>
      <w:r w:rsidR="00DE59A0">
        <w:rPr>
          <w:rFonts w:cstheme="minorHAnsi"/>
          <w:sz w:val="24"/>
          <w:szCs w:val="24"/>
        </w:rPr>
        <w:t>:</w:t>
      </w:r>
    </w:p>
    <w:p w14:paraId="20B18CCB" w14:textId="44E4406B" w:rsidR="003B4CEE" w:rsidRPr="008D70D9" w:rsidRDefault="003156C0" w:rsidP="00A86A66">
      <w:pPr>
        <w:rPr>
          <w:sz w:val="24"/>
          <w:szCs w:val="24"/>
        </w:rPr>
      </w:pPr>
      <w:r>
        <w:rPr>
          <w:sz w:val="24"/>
          <w:szCs w:val="24"/>
        </w:rPr>
        <w:t>"</w:t>
      </w:r>
      <w:r w:rsidR="00A86A66" w:rsidRPr="52DA8729">
        <w:rPr>
          <w:sz w:val="24"/>
          <w:szCs w:val="24"/>
        </w:rPr>
        <w:t xml:space="preserve">This is especially significant in small regions like the Coromandel. </w:t>
      </w:r>
      <w:r w:rsidR="2620853E" w:rsidRPr="52DA8729">
        <w:rPr>
          <w:sz w:val="24"/>
          <w:szCs w:val="24"/>
        </w:rPr>
        <w:t>At the end of</w:t>
      </w:r>
      <w:r w:rsidR="00A86A66" w:rsidRPr="52DA8729">
        <w:rPr>
          <w:sz w:val="24"/>
          <w:szCs w:val="24"/>
        </w:rPr>
        <w:t xml:space="preserve"> December </w:t>
      </w:r>
      <w:r w:rsidR="009E2249" w:rsidRPr="52DA8729">
        <w:rPr>
          <w:sz w:val="24"/>
          <w:szCs w:val="24"/>
        </w:rPr>
        <w:t>2021</w:t>
      </w:r>
      <w:r w:rsidR="00A86A66" w:rsidRPr="52DA8729">
        <w:rPr>
          <w:sz w:val="24"/>
          <w:szCs w:val="24"/>
        </w:rPr>
        <w:t xml:space="preserve">, there were just 157 homes </w:t>
      </w:r>
      <w:r w:rsidR="001F6296" w:rsidRPr="52DA8729">
        <w:rPr>
          <w:sz w:val="24"/>
          <w:szCs w:val="24"/>
        </w:rPr>
        <w:t>for sale</w:t>
      </w:r>
      <w:r w:rsidR="00A86A66" w:rsidRPr="52DA8729">
        <w:rPr>
          <w:sz w:val="24"/>
          <w:szCs w:val="24"/>
        </w:rPr>
        <w:t xml:space="preserve"> in the region. </w:t>
      </w:r>
      <w:r w:rsidR="2C871BA2" w:rsidRPr="52DA8729">
        <w:rPr>
          <w:sz w:val="24"/>
          <w:szCs w:val="24"/>
        </w:rPr>
        <w:t xml:space="preserve">The end of </w:t>
      </w:r>
      <w:r w:rsidR="009E2249" w:rsidRPr="52DA8729">
        <w:rPr>
          <w:sz w:val="24"/>
          <w:szCs w:val="24"/>
        </w:rPr>
        <w:t>December 2022</w:t>
      </w:r>
      <w:r w:rsidR="587C6FC9" w:rsidRPr="52DA8729">
        <w:rPr>
          <w:sz w:val="24"/>
          <w:szCs w:val="24"/>
        </w:rPr>
        <w:t xml:space="preserve"> had</w:t>
      </w:r>
      <w:r w:rsidR="006320D5">
        <w:rPr>
          <w:sz w:val="24"/>
          <w:szCs w:val="24"/>
        </w:rPr>
        <w:t xml:space="preserve"> </w:t>
      </w:r>
      <w:r w:rsidR="00A86A66" w:rsidRPr="52DA8729">
        <w:rPr>
          <w:sz w:val="24"/>
          <w:szCs w:val="24"/>
        </w:rPr>
        <w:t>432</w:t>
      </w:r>
      <w:r w:rsidR="7D0A6F31" w:rsidRPr="52DA8729">
        <w:rPr>
          <w:sz w:val="24"/>
          <w:szCs w:val="24"/>
        </w:rPr>
        <w:t xml:space="preserve"> homes on the market</w:t>
      </w:r>
      <w:r w:rsidR="00A86A66" w:rsidRPr="52DA8729">
        <w:rPr>
          <w:sz w:val="24"/>
          <w:szCs w:val="24"/>
        </w:rPr>
        <w:t>.</w:t>
      </w:r>
      <w:r>
        <w:rPr>
          <w:sz w:val="24"/>
          <w:szCs w:val="24"/>
        </w:rPr>
        <w:t>"</w:t>
      </w:r>
      <w:r w:rsidR="00A86A66" w:rsidRPr="52DA8729">
        <w:rPr>
          <w:sz w:val="24"/>
          <w:szCs w:val="24"/>
        </w:rPr>
        <w:t xml:space="preserve"> </w:t>
      </w:r>
    </w:p>
    <w:p w14:paraId="44A17E05" w14:textId="484E6EB8" w:rsidR="00A86A66" w:rsidRPr="00A86A66" w:rsidRDefault="003156C0" w:rsidP="00A86A66">
      <w:pPr>
        <w:rPr>
          <w:rFonts w:cstheme="minorHAnsi"/>
          <w:b/>
          <w:bCs/>
          <w:sz w:val="24"/>
          <w:szCs w:val="24"/>
        </w:rPr>
      </w:pPr>
      <w:r>
        <w:rPr>
          <w:rFonts w:cstheme="minorHAnsi"/>
          <w:sz w:val="24"/>
          <w:szCs w:val="24"/>
        </w:rPr>
        <w:t>"</w:t>
      </w:r>
      <w:r w:rsidR="00A86A66" w:rsidRPr="008D70D9">
        <w:rPr>
          <w:rFonts w:cstheme="minorHAnsi"/>
          <w:sz w:val="24"/>
          <w:szCs w:val="24"/>
        </w:rPr>
        <w:t>It</w:t>
      </w:r>
      <w:r w:rsidR="005A0C80">
        <w:rPr>
          <w:rFonts w:cstheme="minorHAnsi"/>
          <w:sz w:val="24"/>
          <w:szCs w:val="24"/>
        </w:rPr>
        <w:t>'</w:t>
      </w:r>
      <w:r w:rsidR="00A86A66" w:rsidRPr="008D70D9">
        <w:rPr>
          <w:rFonts w:cstheme="minorHAnsi"/>
          <w:sz w:val="24"/>
          <w:szCs w:val="24"/>
        </w:rPr>
        <w:t xml:space="preserve">s great for buyers as it </w:t>
      </w:r>
      <w:r w:rsidR="009E2249">
        <w:rPr>
          <w:rFonts w:cstheme="minorHAnsi"/>
          <w:sz w:val="24"/>
          <w:szCs w:val="24"/>
        </w:rPr>
        <w:t xml:space="preserve">increases their chances of </w:t>
      </w:r>
      <w:r w:rsidR="00A86A66" w:rsidRPr="008D70D9">
        <w:rPr>
          <w:rFonts w:cstheme="minorHAnsi"/>
          <w:sz w:val="24"/>
          <w:szCs w:val="24"/>
        </w:rPr>
        <w:t>finding a property that suits their lifestyle.</w:t>
      </w:r>
      <w:r w:rsidR="005A0C80">
        <w:rPr>
          <w:rFonts w:cstheme="minorHAnsi"/>
          <w:sz w:val="24"/>
          <w:szCs w:val="24"/>
        </w:rPr>
        <w:t>"</w:t>
      </w:r>
    </w:p>
    <w:p w14:paraId="49864493" w14:textId="77777777" w:rsidR="00DE59A0" w:rsidRDefault="00DE59A0" w:rsidP="00A86A66">
      <w:pPr>
        <w:rPr>
          <w:rFonts w:cstheme="minorHAnsi"/>
          <w:b/>
          <w:bCs/>
          <w:sz w:val="24"/>
          <w:szCs w:val="24"/>
        </w:rPr>
      </w:pPr>
    </w:p>
    <w:p w14:paraId="4CACA686" w14:textId="752C8F66" w:rsidR="00A86A66" w:rsidRPr="00A86A66" w:rsidRDefault="00A86A66" w:rsidP="00A86A66">
      <w:pPr>
        <w:rPr>
          <w:rFonts w:cstheme="minorHAnsi"/>
          <w:b/>
          <w:bCs/>
          <w:sz w:val="24"/>
          <w:szCs w:val="24"/>
        </w:rPr>
      </w:pPr>
      <w:r w:rsidRPr="00A86A66">
        <w:rPr>
          <w:rFonts w:cstheme="minorHAnsi"/>
          <w:b/>
          <w:bCs/>
          <w:sz w:val="24"/>
          <w:szCs w:val="24"/>
        </w:rPr>
        <w:t>Record average asking price for Southland</w:t>
      </w:r>
    </w:p>
    <w:p w14:paraId="167D46B6" w14:textId="2685B3B4" w:rsidR="00A86A66" w:rsidRPr="008D70D9" w:rsidRDefault="000831CB" w:rsidP="00A86A66">
      <w:pPr>
        <w:rPr>
          <w:sz w:val="24"/>
          <w:szCs w:val="24"/>
        </w:rPr>
      </w:pPr>
      <w:r>
        <w:rPr>
          <w:rFonts w:cstheme="minorHAnsi"/>
          <w:b/>
          <w:bCs/>
          <w:noProof/>
          <w:sz w:val="24"/>
          <w:szCs w:val="24"/>
        </w:rPr>
        <w:drawing>
          <wp:anchor distT="0" distB="0" distL="114300" distR="114300" simplePos="0" relativeHeight="251658241" behindDoc="0" locked="0" layoutInCell="1" allowOverlap="1" wp14:anchorId="45AE521C" wp14:editId="29D41EC3">
            <wp:simplePos x="0" y="0"/>
            <wp:positionH relativeFrom="margin">
              <wp:align>right</wp:align>
            </wp:positionH>
            <wp:positionV relativeFrom="paragraph">
              <wp:posOffset>756920</wp:posOffset>
            </wp:positionV>
            <wp:extent cx="3832225" cy="5419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832225" cy="541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6A66" w:rsidRPr="52DA8729">
        <w:rPr>
          <w:sz w:val="24"/>
          <w:szCs w:val="24"/>
        </w:rPr>
        <w:t>Santa</w:t>
      </w:r>
      <w:r w:rsidR="005A0C80">
        <w:rPr>
          <w:sz w:val="24"/>
          <w:szCs w:val="24"/>
        </w:rPr>
        <w:t>'</w:t>
      </w:r>
      <w:r w:rsidR="00A86A66" w:rsidRPr="52DA8729">
        <w:rPr>
          <w:sz w:val="24"/>
          <w:szCs w:val="24"/>
        </w:rPr>
        <w:t xml:space="preserve">s elves may have swapped the </w:t>
      </w:r>
      <w:r w:rsidR="00510E67" w:rsidRPr="52DA8729">
        <w:rPr>
          <w:sz w:val="24"/>
          <w:szCs w:val="24"/>
        </w:rPr>
        <w:t>S</w:t>
      </w:r>
      <w:r w:rsidR="00A86A66" w:rsidRPr="52DA8729">
        <w:rPr>
          <w:sz w:val="24"/>
          <w:szCs w:val="24"/>
        </w:rPr>
        <w:t xml:space="preserve">outh </w:t>
      </w:r>
      <w:r w:rsidR="00510E67" w:rsidRPr="52DA8729">
        <w:rPr>
          <w:sz w:val="24"/>
          <w:szCs w:val="24"/>
        </w:rPr>
        <w:t>P</w:t>
      </w:r>
      <w:r w:rsidR="00A86A66" w:rsidRPr="52DA8729">
        <w:rPr>
          <w:sz w:val="24"/>
          <w:szCs w:val="24"/>
        </w:rPr>
        <w:t xml:space="preserve">ole for </w:t>
      </w:r>
      <w:r w:rsidR="00510E67" w:rsidRPr="52DA8729">
        <w:rPr>
          <w:sz w:val="24"/>
          <w:szCs w:val="24"/>
        </w:rPr>
        <w:t>S</w:t>
      </w:r>
      <w:r w:rsidR="00A86A66" w:rsidRPr="52DA8729">
        <w:rPr>
          <w:sz w:val="24"/>
          <w:szCs w:val="24"/>
        </w:rPr>
        <w:t>outhland last month</w:t>
      </w:r>
      <w:r w:rsidR="00F80361" w:rsidRPr="52DA8729">
        <w:rPr>
          <w:sz w:val="24"/>
          <w:szCs w:val="24"/>
        </w:rPr>
        <w:t>,</w:t>
      </w:r>
      <w:r w:rsidR="00A86A66" w:rsidRPr="52DA8729">
        <w:rPr>
          <w:sz w:val="24"/>
          <w:szCs w:val="24"/>
        </w:rPr>
        <w:t xml:space="preserve"> with the region</w:t>
      </w:r>
      <w:r w:rsidR="005A0C80">
        <w:rPr>
          <w:sz w:val="24"/>
          <w:szCs w:val="24"/>
        </w:rPr>
        <w:t>'</w:t>
      </w:r>
      <w:r w:rsidR="00A86A66" w:rsidRPr="52DA8729">
        <w:rPr>
          <w:sz w:val="24"/>
          <w:szCs w:val="24"/>
        </w:rPr>
        <w:t xml:space="preserve">s average asking price hitting </w:t>
      </w:r>
      <w:r w:rsidR="00DE59A0" w:rsidRPr="52DA8729">
        <w:rPr>
          <w:sz w:val="24"/>
          <w:szCs w:val="24"/>
        </w:rPr>
        <w:t>$547,269</w:t>
      </w:r>
      <w:r w:rsidR="00A86A66" w:rsidRPr="52DA8729">
        <w:rPr>
          <w:sz w:val="24"/>
          <w:szCs w:val="24"/>
        </w:rPr>
        <w:t xml:space="preserve"> for the first time since records began 15</w:t>
      </w:r>
      <w:r w:rsidR="00F80361" w:rsidRPr="52DA8729">
        <w:rPr>
          <w:sz w:val="24"/>
          <w:szCs w:val="24"/>
        </w:rPr>
        <w:t xml:space="preserve"> </w:t>
      </w:r>
      <w:r w:rsidR="00A86A66" w:rsidRPr="52DA8729">
        <w:rPr>
          <w:sz w:val="24"/>
          <w:szCs w:val="24"/>
        </w:rPr>
        <w:t xml:space="preserve">years ago. Up </w:t>
      </w:r>
      <w:r w:rsidR="00DC23F6" w:rsidRPr="52DA8729">
        <w:rPr>
          <w:sz w:val="24"/>
          <w:szCs w:val="24"/>
        </w:rPr>
        <w:t>10.6</w:t>
      </w:r>
      <w:r w:rsidR="00A86A66" w:rsidRPr="52DA8729">
        <w:rPr>
          <w:sz w:val="24"/>
          <w:szCs w:val="24"/>
        </w:rPr>
        <w:t xml:space="preserve">% compared to </w:t>
      </w:r>
      <w:r w:rsidR="00D63C0E">
        <w:rPr>
          <w:sz w:val="24"/>
          <w:szCs w:val="24"/>
        </w:rPr>
        <w:t>December 2021</w:t>
      </w:r>
      <w:r w:rsidR="0086127C">
        <w:rPr>
          <w:sz w:val="24"/>
          <w:szCs w:val="24"/>
        </w:rPr>
        <w:t>,</w:t>
      </w:r>
      <w:r w:rsidR="6B2C00D3" w:rsidRPr="52DA8729">
        <w:rPr>
          <w:sz w:val="24"/>
          <w:szCs w:val="24"/>
        </w:rPr>
        <w:t xml:space="preserve"> and bucking the national trend</w:t>
      </w:r>
      <w:r w:rsidR="00A86A66" w:rsidRPr="52DA8729">
        <w:rPr>
          <w:sz w:val="24"/>
          <w:szCs w:val="24"/>
        </w:rPr>
        <w:t xml:space="preserve">, </w:t>
      </w:r>
      <w:r w:rsidR="00D43532" w:rsidRPr="52DA8729">
        <w:rPr>
          <w:sz w:val="24"/>
          <w:szCs w:val="24"/>
        </w:rPr>
        <w:t>Southland</w:t>
      </w:r>
      <w:r w:rsidR="00A86A66" w:rsidRPr="52DA8729">
        <w:rPr>
          <w:sz w:val="24"/>
          <w:szCs w:val="24"/>
        </w:rPr>
        <w:t xml:space="preserve"> has seen prices </w:t>
      </w:r>
      <w:r w:rsidR="0019413E" w:rsidRPr="52DA8729">
        <w:rPr>
          <w:sz w:val="24"/>
          <w:szCs w:val="24"/>
        </w:rPr>
        <w:t>trend upwards</w:t>
      </w:r>
      <w:r w:rsidR="00A86A66" w:rsidRPr="52DA8729">
        <w:rPr>
          <w:sz w:val="24"/>
          <w:szCs w:val="24"/>
        </w:rPr>
        <w:t xml:space="preserve"> throughout 2022. </w:t>
      </w:r>
    </w:p>
    <w:p w14:paraId="497A836E" w14:textId="221B6D32" w:rsidR="00A86A66" w:rsidRPr="008D70D9" w:rsidRDefault="00A86A66" w:rsidP="00A86A66">
      <w:pPr>
        <w:rPr>
          <w:sz w:val="24"/>
          <w:szCs w:val="24"/>
        </w:rPr>
      </w:pPr>
      <w:r w:rsidRPr="52DA8729">
        <w:rPr>
          <w:sz w:val="24"/>
          <w:szCs w:val="24"/>
        </w:rPr>
        <w:t xml:space="preserve">The record price high </w:t>
      </w:r>
      <w:r w:rsidR="3E3578C6" w:rsidRPr="52DA8729">
        <w:rPr>
          <w:sz w:val="24"/>
          <w:szCs w:val="24"/>
        </w:rPr>
        <w:t xml:space="preserve">may </w:t>
      </w:r>
      <w:r w:rsidR="00D43532" w:rsidRPr="52DA8729">
        <w:rPr>
          <w:sz w:val="24"/>
          <w:szCs w:val="24"/>
        </w:rPr>
        <w:t>result from</w:t>
      </w:r>
      <w:r w:rsidRPr="52DA8729">
        <w:rPr>
          <w:sz w:val="24"/>
          <w:szCs w:val="24"/>
        </w:rPr>
        <w:t xml:space="preserve"> </w:t>
      </w:r>
      <w:r w:rsidR="00E557F1">
        <w:rPr>
          <w:sz w:val="24"/>
          <w:szCs w:val="24"/>
        </w:rPr>
        <w:t>demand e</w:t>
      </w:r>
      <w:r w:rsidRPr="52DA8729">
        <w:rPr>
          <w:sz w:val="24"/>
          <w:szCs w:val="24"/>
        </w:rPr>
        <w:t xml:space="preserve">xceeding </w:t>
      </w:r>
      <w:r w:rsidR="00E557F1">
        <w:rPr>
          <w:sz w:val="24"/>
          <w:szCs w:val="24"/>
        </w:rPr>
        <w:t>supply</w:t>
      </w:r>
      <w:r w:rsidRPr="52DA8729">
        <w:rPr>
          <w:sz w:val="24"/>
          <w:szCs w:val="24"/>
        </w:rPr>
        <w:t xml:space="preserve">; new listings </w:t>
      </w:r>
      <w:r w:rsidR="008B1ED2">
        <w:rPr>
          <w:sz w:val="24"/>
          <w:szCs w:val="24"/>
        </w:rPr>
        <w:t>in the region</w:t>
      </w:r>
      <w:r w:rsidR="009B7587">
        <w:rPr>
          <w:sz w:val="24"/>
          <w:szCs w:val="24"/>
        </w:rPr>
        <w:t xml:space="preserve"> </w:t>
      </w:r>
      <w:r w:rsidRPr="52DA8729">
        <w:rPr>
          <w:sz w:val="24"/>
          <w:szCs w:val="24"/>
        </w:rPr>
        <w:t xml:space="preserve">were down by 39.3% compared to the same month last year.  </w:t>
      </w:r>
    </w:p>
    <w:p w14:paraId="307EA477" w14:textId="64B84DD5" w:rsidR="00A86A66" w:rsidRPr="008D70D9" w:rsidRDefault="005A0C80" w:rsidP="00A86A66">
      <w:pPr>
        <w:rPr>
          <w:rFonts w:cstheme="minorHAnsi"/>
          <w:sz w:val="24"/>
          <w:szCs w:val="24"/>
        </w:rPr>
      </w:pPr>
      <w:r>
        <w:rPr>
          <w:rFonts w:cstheme="minorHAnsi"/>
          <w:sz w:val="24"/>
          <w:szCs w:val="24"/>
        </w:rPr>
        <w:t>"</w:t>
      </w:r>
      <w:r w:rsidR="00A86A66" w:rsidRPr="008D70D9">
        <w:rPr>
          <w:rFonts w:cstheme="minorHAnsi"/>
          <w:sz w:val="24"/>
          <w:szCs w:val="24"/>
        </w:rPr>
        <w:t>As in most regions, population growth has slowed in Southland during the last 12</w:t>
      </w:r>
      <w:r w:rsidR="009E0EEF">
        <w:rPr>
          <w:rFonts w:cstheme="minorHAnsi"/>
          <w:sz w:val="24"/>
          <w:szCs w:val="24"/>
        </w:rPr>
        <w:t xml:space="preserve"> </w:t>
      </w:r>
      <w:r w:rsidR="00A86A66" w:rsidRPr="008D70D9">
        <w:rPr>
          <w:rFonts w:cstheme="minorHAnsi"/>
          <w:sz w:val="24"/>
          <w:szCs w:val="24"/>
        </w:rPr>
        <w:t>months</w:t>
      </w:r>
      <w:r w:rsidR="009E0EEF">
        <w:rPr>
          <w:rFonts w:cstheme="minorHAnsi"/>
          <w:sz w:val="24"/>
          <w:szCs w:val="24"/>
        </w:rPr>
        <w:t>,</w:t>
      </w:r>
      <w:r w:rsidR="00A86A66" w:rsidRPr="008D70D9">
        <w:rPr>
          <w:rFonts w:cstheme="minorHAnsi"/>
          <w:sz w:val="24"/>
          <w:szCs w:val="24"/>
        </w:rPr>
        <w:t xml:space="preserve"> so we can</w:t>
      </w:r>
      <w:r>
        <w:rPr>
          <w:rFonts w:cstheme="minorHAnsi"/>
          <w:sz w:val="24"/>
          <w:szCs w:val="24"/>
        </w:rPr>
        <w:t>'</w:t>
      </w:r>
      <w:r w:rsidR="00A86A66" w:rsidRPr="008D70D9">
        <w:rPr>
          <w:rFonts w:cstheme="minorHAnsi"/>
          <w:sz w:val="24"/>
          <w:szCs w:val="24"/>
        </w:rPr>
        <w:t>t point to migration as a factor in the price growth.</w:t>
      </w:r>
      <w:r>
        <w:rPr>
          <w:rFonts w:cstheme="minorHAnsi"/>
          <w:sz w:val="24"/>
          <w:szCs w:val="24"/>
        </w:rPr>
        <w:t>"</w:t>
      </w:r>
    </w:p>
    <w:p w14:paraId="6F5BF61C" w14:textId="093B9254" w:rsidR="00A86A66" w:rsidRPr="008D70D9" w:rsidRDefault="005A0C80" w:rsidP="00A86A66">
      <w:pPr>
        <w:rPr>
          <w:rFonts w:cstheme="minorHAnsi"/>
          <w:sz w:val="24"/>
          <w:szCs w:val="24"/>
        </w:rPr>
      </w:pPr>
      <w:r>
        <w:rPr>
          <w:rFonts w:cstheme="minorHAnsi"/>
          <w:sz w:val="24"/>
          <w:szCs w:val="24"/>
        </w:rPr>
        <w:t>"</w:t>
      </w:r>
      <w:r w:rsidR="00A86A66" w:rsidRPr="008D70D9">
        <w:rPr>
          <w:rFonts w:cstheme="minorHAnsi"/>
          <w:sz w:val="24"/>
          <w:szCs w:val="24"/>
        </w:rPr>
        <w:t>However, with an average asking price of $547,269, just over half of the national average asking price, perhaps Kiwis have recognised the region as a great place to own property,</w:t>
      </w:r>
      <w:r>
        <w:rPr>
          <w:rFonts w:cstheme="minorHAnsi"/>
          <w:sz w:val="24"/>
          <w:szCs w:val="24"/>
        </w:rPr>
        <w:t>"</w:t>
      </w:r>
      <w:r w:rsidR="00A86A66" w:rsidRPr="008D70D9">
        <w:rPr>
          <w:rFonts w:cstheme="minorHAnsi"/>
          <w:sz w:val="24"/>
          <w:szCs w:val="24"/>
        </w:rPr>
        <w:t xml:space="preserve"> says Vanessa. </w:t>
      </w:r>
    </w:p>
    <w:p w14:paraId="57C170DA" w14:textId="77777777" w:rsidR="00A86A66" w:rsidRDefault="00A86A66" w:rsidP="00A86A66">
      <w:pPr>
        <w:rPr>
          <w:rFonts w:cstheme="minorHAnsi"/>
          <w:sz w:val="24"/>
          <w:szCs w:val="24"/>
        </w:rPr>
      </w:pPr>
      <w:r w:rsidRPr="008D70D9">
        <w:rPr>
          <w:rFonts w:cstheme="minorHAnsi"/>
          <w:sz w:val="24"/>
          <w:szCs w:val="24"/>
        </w:rPr>
        <w:t xml:space="preserve">Nationally, the average asking price increased to $920,422 in December after dipping just below $900,000 in November 2022. </w:t>
      </w:r>
    </w:p>
    <w:p w14:paraId="47202AE8" w14:textId="77777777" w:rsidR="00140DE2" w:rsidRDefault="00140DE2" w:rsidP="00A86A66">
      <w:pPr>
        <w:rPr>
          <w:rFonts w:cstheme="minorHAnsi"/>
          <w:sz w:val="24"/>
          <w:szCs w:val="24"/>
        </w:rPr>
      </w:pPr>
    </w:p>
    <w:p w14:paraId="09E732BE" w14:textId="77777777" w:rsidR="002D387F" w:rsidRPr="008D70D9" w:rsidRDefault="002D387F" w:rsidP="00A86A66">
      <w:pPr>
        <w:rPr>
          <w:rFonts w:cstheme="minorHAnsi"/>
          <w:sz w:val="24"/>
          <w:szCs w:val="24"/>
        </w:rPr>
      </w:pPr>
    </w:p>
    <w:p w14:paraId="42D3CCDE" w14:textId="1EB4EDDC" w:rsidR="00A86A66" w:rsidRPr="00A86A66" w:rsidRDefault="00623CD3" w:rsidP="00A86A66">
      <w:pPr>
        <w:rPr>
          <w:rFonts w:cstheme="minorHAnsi"/>
          <w:b/>
          <w:bCs/>
          <w:sz w:val="24"/>
          <w:szCs w:val="24"/>
        </w:rPr>
      </w:pPr>
      <w:r>
        <w:rPr>
          <w:rFonts w:cstheme="minorHAnsi"/>
          <w:b/>
          <w:bCs/>
          <w:sz w:val="24"/>
          <w:szCs w:val="24"/>
        </w:rPr>
        <w:br w:type="column"/>
      </w:r>
      <w:r w:rsidR="00A86A66" w:rsidRPr="00A86A66">
        <w:rPr>
          <w:rFonts w:cstheme="minorHAnsi"/>
          <w:b/>
          <w:bCs/>
          <w:sz w:val="24"/>
          <w:szCs w:val="24"/>
        </w:rPr>
        <w:lastRenderedPageBreak/>
        <w:t>New listings down in almost all regions</w:t>
      </w:r>
    </w:p>
    <w:p w14:paraId="52674401" w14:textId="1474E66F" w:rsidR="00A86A66" w:rsidRPr="00F41BC4" w:rsidRDefault="00A86A66" w:rsidP="00A86A66">
      <w:pPr>
        <w:rPr>
          <w:rFonts w:cstheme="minorHAnsi"/>
          <w:sz w:val="24"/>
          <w:szCs w:val="24"/>
        </w:rPr>
      </w:pPr>
      <w:r w:rsidRPr="00F41BC4">
        <w:rPr>
          <w:rFonts w:cstheme="minorHAnsi"/>
          <w:sz w:val="24"/>
          <w:szCs w:val="24"/>
        </w:rPr>
        <w:t xml:space="preserve">New listings remained low in almost all regions last month compared to December 2021. Year-on-year only Taranaki and Coromandel saw a rise </w:t>
      </w:r>
      <w:r w:rsidR="002C7FCD">
        <w:rPr>
          <w:rFonts w:cstheme="minorHAnsi"/>
          <w:sz w:val="24"/>
          <w:szCs w:val="24"/>
        </w:rPr>
        <w:t>in</w:t>
      </w:r>
      <w:r w:rsidRPr="00F41BC4">
        <w:rPr>
          <w:rFonts w:cstheme="minorHAnsi"/>
          <w:sz w:val="24"/>
          <w:szCs w:val="24"/>
        </w:rPr>
        <w:t xml:space="preserve"> new listings</w:t>
      </w:r>
      <w:r w:rsidR="002C7FCD">
        <w:rPr>
          <w:rFonts w:cstheme="minorHAnsi"/>
          <w:sz w:val="24"/>
          <w:szCs w:val="24"/>
        </w:rPr>
        <w:t>,</w:t>
      </w:r>
      <w:r w:rsidRPr="00F41BC4">
        <w:rPr>
          <w:rFonts w:cstheme="minorHAnsi"/>
          <w:sz w:val="24"/>
          <w:szCs w:val="24"/>
        </w:rPr>
        <w:t xml:space="preserve"> while Gisborne remained static. </w:t>
      </w:r>
    </w:p>
    <w:p w14:paraId="08414A23" w14:textId="17FA04A2" w:rsidR="00A86A66" w:rsidRPr="00F41BC4" w:rsidRDefault="005A0C80" w:rsidP="00A86A66">
      <w:pPr>
        <w:rPr>
          <w:sz w:val="24"/>
          <w:szCs w:val="24"/>
        </w:rPr>
      </w:pPr>
      <w:r>
        <w:rPr>
          <w:sz w:val="24"/>
          <w:szCs w:val="24"/>
        </w:rPr>
        <w:t>"</w:t>
      </w:r>
      <w:r w:rsidR="00E3332A" w:rsidRPr="52DA8729">
        <w:rPr>
          <w:sz w:val="24"/>
          <w:szCs w:val="24"/>
        </w:rPr>
        <w:t xml:space="preserve">In December 2022, </w:t>
      </w:r>
      <w:r w:rsidR="00A86A66" w:rsidRPr="52DA8729">
        <w:rPr>
          <w:sz w:val="24"/>
          <w:szCs w:val="24"/>
        </w:rPr>
        <w:t>new listings drop</w:t>
      </w:r>
      <w:r w:rsidR="00E3332A" w:rsidRPr="52DA8729">
        <w:rPr>
          <w:sz w:val="24"/>
          <w:szCs w:val="24"/>
        </w:rPr>
        <w:t>ped</w:t>
      </w:r>
      <w:r w:rsidR="00A86A66" w:rsidRPr="52DA8729">
        <w:rPr>
          <w:sz w:val="24"/>
          <w:szCs w:val="24"/>
        </w:rPr>
        <w:t xml:space="preserve"> by more than </w:t>
      </w:r>
      <w:r w:rsidR="004D3884">
        <w:rPr>
          <w:sz w:val="24"/>
          <w:szCs w:val="24"/>
        </w:rPr>
        <w:t>-</w:t>
      </w:r>
      <w:r w:rsidR="00A86A66" w:rsidRPr="52DA8729">
        <w:rPr>
          <w:sz w:val="24"/>
          <w:szCs w:val="24"/>
        </w:rPr>
        <w:t xml:space="preserve">20% nationally and in nine regions. </w:t>
      </w:r>
      <w:r w:rsidR="003240C2" w:rsidRPr="52DA8729">
        <w:rPr>
          <w:sz w:val="24"/>
          <w:szCs w:val="24"/>
        </w:rPr>
        <w:t>In other words,</w:t>
      </w:r>
      <w:r w:rsidR="00A86A66" w:rsidRPr="52DA8729">
        <w:rPr>
          <w:sz w:val="24"/>
          <w:szCs w:val="24"/>
        </w:rPr>
        <w:t xml:space="preserve"> fewer people put their homes on the market in December 2022 than in December 2021.</w:t>
      </w:r>
      <w:r>
        <w:rPr>
          <w:sz w:val="24"/>
          <w:szCs w:val="24"/>
        </w:rPr>
        <w:t>"</w:t>
      </w:r>
      <w:r w:rsidR="00A86A66" w:rsidRPr="52DA8729">
        <w:rPr>
          <w:sz w:val="24"/>
          <w:szCs w:val="24"/>
        </w:rPr>
        <w:t xml:space="preserve"> </w:t>
      </w:r>
    </w:p>
    <w:p w14:paraId="7F0E319C" w14:textId="4B4B86F0" w:rsidR="00A86A66" w:rsidRDefault="005A0C80" w:rsidP="00A86A66">
      <w:pPr>
        <w:rPr>
          <w:rFonts w:cstheme="minorHAnsi"/>
          <w:sz w:val="24"/>
          <w:szCs w:val="24"/>
        </w:rPr>
      </w:pPr>
      <w:r>
        <w:rPr>
          <w:rFonts w:cstheme="minorHAnsi"/>
          <w:sz w:val="24"/>
          <w:szCs w:val="24"/>
        </w:rPr>
        <w:t>"</w:t>
      </w:r>
      <w:r w:rsidR="00A86A66" w:rsidRPr="00F41BC4">
        <w:rPr>
          <w:rFonts w:cstheme="minorHAnsi"/>
          <w:sz w:val="24"/>
          <w:szCs w:val="24"/>
        </w:rPr>
        <w:t xml:space="preserve">There could be </w:t>
      </w:r>
      <w:r w:rsidR="006C4C0A">
        <w:rPr>
          <w:rFonts w:cstheme="minorHAnsi"/>
          <w:sz w:val="24"/>
          <w:szCs w:val="24"/>
        </w:rPr>
        <w:t>many</w:t>
      </w:r>
      <w:r w:rsidR="00A86A66" w:rsidRPr="00F41BC4">
        <w:rPr>
          <w:rFonts w:cstheme="minorHAnsi"/>
          <w:sz w:val="24"/>
          <w:szCs w:val="24"/>
        </w:rPr>
        <w:t xml:space="preserve"> reasons for this; the coming election, nervousness around prices or the fact that finance is </w:t>
      </w:r>
      <w:r w:rsidR="000E5C7D">
        <w:rPr>
          <w:rFonts w:cstheme="minorHAnsi"/>
          <w:sz w:val="24"/>
          <w:szCs w:val="24"/>
        </w:rPr>
        <w:t>more expensive</w:t>
      </w:r>
      <w:r w:rsidR="000E5C7D" w:rsidRPr="00F41BC4">
        <w:rPr>
          <w:rFonts w:cstheme="minorHAnsi"/>
          <w:sz w:val="24"/>
          <w:szCs w:val="24"/>
        </w:rPr>
        <w:t xml:space="preserve"> </w:t>
      </w:r>
      <w:r w:rsidR="000E5C7D">
        <w:rPr>
          <w:rFonts w:cstheme="minorHAnsi"/>
          <w:sz w:val="24"/>
          <w:szCs w:val="24"/>
        </w:rPr>
        <w:t>than it was a year ago</w:t>
      </w:r>
      <w:r w:rsidR="00A81F87">
        <w:rPr>
          <w:rFonts w:cstheme="minorHAnsi"/>
          <w:sz w:val="24"/>
          <w:szCs w:val="24"/>
        </w:rPr>
        <w:t>,</w:t>
      </w:r>
      <w:r>
        <w:rPr>
          <w:rFonts w:cstheme="minorHAnsi"/>
          <w:sz w:val="24"/>
          <w:szCs w:val="24"/>
        </w:rPr>
        <w:t>"</w:t>
      </w:r>
      <w:r w:rsidR="00A81F87">
        <w:rPr>
          <w:rFonts w:cstheme="minorHAnsi"/>
          <w:sz w:val="24"/>
          <w:szCs w:val="24"/>
        </w:rPr>
        <w:t xml:space="preserve"> says Vanessa. </w:t>
      </w:r>
    </w:p>
    <w:p w14:paraId="59063067" w14:textId="1634F3C5" w:rsidR="002837CE" w:rsidRDefault="00530F6F" w:rsidP="00A86A66">
      <w:pPr>
        <w:rPr>
          <w:rFonts w:cstheme="minorHAnsi"/>
          <w:sz w:val="24"/>
          <w:szCs w:val="24"/>
        </w:rPr>
      </w:pPr>
      <w:r>
        <w:rPr>
          <w:rFonts w:cstheme="minorHAnsi"/>
          <w:sz w:val="24"/>
          <w:szCs w:val="24"/>
        </w:rPr>
        <w:t xml:space="preserve">She </w:t>
      </w:r>
      <w:r w:rsidR="003859A5">
        <w:rPr>
          <w:rFonts w:cstheme="minorHAnsi"/>
          <w:sz w:val="24"/>
          <w:szCs w:val="24"/>
        </w:rPr>
        <w:t xml:space="preserve">also </w:t>
      </w:r>
      <w:r>
        <w:rPr>
          <w:rFonts w:cstheme="minorHAnsi"/>
          <w:sz w:val="24"/>
          <w:szCs w:val="24"/>
        </w:rPr>
        <w:t>notes that</w:t>
      </w:r>
      <w:r w:rsidR="003859A5">
        <w:rPr>
          <w:rFonts w:cstheme="minorHAnsi"/>
          <w:sz w:val="24"/>
          <w:szCs w:val="24"/>
        </w:rPr>
        <w:t xml:space="preserve"> while </w:t>
      </w:r>
      <w:r>
        <w:rPr>
          <w:rFonts w:cstheme="minorHAnsi"/>
          <w:sz w:val="24"/>
          <w:szCs w:val="24"/>
        </w:rPr>
        <w:t xml:space="preserve">Auckland and </w:t>
      </w:r>
      <w:r w:rsidR="00EB7316">
        <w:rPr>
          <w:rFonts w:cstheme="minorHAnsi"/>
          <w:sz w:val="24"/>
          <w:szCs w:val="24"/>
        </w:rPr>
        <w:t xml:space="preserve">parts of Northland and Waikato </w:t>
      </w:r>
      <w:r w:rsidR="00061632">
        <w:rPr>
          <w:rFonts w:cstheme="minorHAnsi"/>
          <w:sz w:val="24"/>
          <w:szCs w:val="24"/>
        </w:rPr>
        <w:t>had just come out of lockdown</w:t>
      </w:r>
      <w:r w:rsidR="0026369B">
        <w:rPr>
          <w:rFonts w:cstheme="minorHAnsi"/>
          <w:sz w:val="24"/>
          <w:szCs w:val="24"/>
        </w:rPr>
        <w:t xml:space="preserve"> restrictions </w:t>
      </w:r>
      <w:r w:rsidR="001F7C79">
        <w:rPr>
          <w:rFonts w:cstheme="minorHAnsi"/>
          <w:sz w:val="24"/>
          <w:szCs w:val="24"/>
        </w:rPr>
        <w:t>in December 2021</w:t>
      </w:r>
      <w:r w:rsidR="00C07B0C">
        <w:rPr>
          <w:rFonts w:cstheme="minorHAnsi"/>
          <w:sz w:val="24"/>
          <w:szCs w:val="24"/>
        </w:rPr>
        <w:t>, t</w:t>
      </w:r>
      <w:r w:rsidR="00C15453">
        <w:rPr>
          <w:rFonts w:cstheme="minorHAnsi"/>
          <w:sz w:val="24"/>
          <w:szCs w:val="24"/>
        </w:rPr>
        <w:t>his doesn</w:t>
      </w:r>
      <w:r w:rsidR="005A0C80">
        <w:rPr>
          <w:rFonts w:cstheme="minorHAnsi"/>
          <w:sz w:val="24"/>
          <w:szCs w:val="24"/>
        </w:rPr>
        <w:t>'</w:t>
      </w:r>
      <w:r w:rsidR="00C15453">
        <w:rPr>
          <w:rFonts w:cstheme="minorHAnsi"/>
          <w:sz w:val="24"/>
          <w:szCs w:val="24"/>
        </w:rPr>
        <w:t xml:space="preserve">t appear to have skewed the drop </w:t>
      </w:r>
      <w:r w:rsidR="00894983">
        <w:rPr>
          <w:rFonts w:cstheme="minorHAnsi"/>
          <w:sz w:val="24"/>
          <w:szCs w:val="24"/>
        </w:rPr>
        <w:t>to new listings</w:t>
      </w:r>
      <w:r w:rsidR="007C6856">
        <w:rPr>
          <w:rFonts w:cstheme="minorHAnsi"/>
          <w:sz w:val="24"/>
          <w:szCs w:val="24"/>
        </w:rPr>
        <w:t xml:space="preserve"> in</w:t>
      </w:r>
      <w:r w:rsidR="00C15453">
        <w:rPr>
          <w:rFonts w:cstheme="minorHAnsi"/>
          <w:sz w:val="24"/>
          <w:szCs w:val="24"/>
        </w:rPr>
        <w:t xml:space="preserve"> December 2022</w:t>
      </w:r>
      <w:r w:rsidR="002837CE">
        <w:rPr>
          <w:rFonts w:cstheme="minorHAnsi"/>
          <w:sz w:val="24"/>
          <w:szCs w:val="24"/>
        </w:rPr>
        <w:t xml:space="preserve">. </w:t>
      </w:r>
    </w:p>
    <w:p w14:paraId="57B0715D" w14:textId="7B9BE0C0" w:rsidR="00D34BDF" w:rsidRDefault="005A0C80" w:rsidP="00A86A66">
      <w:pPr>
        <w:rPr>
          <w:rFonts w:cstheme="minorHAnsi"/>
          <w:sz w:val="24"/>
          <w:szCs w:val="24"/>
        </w:rPr>
      </w:pPr>
      <w:r>
        <w:rPr>
          <w:rFonts w:cstheme="minorHAnsi"/>
          <w:sz w:val="24"/>
          <w:szCs w:val="24"/>
        </w:rPr>
        <w:t>"</w:t>
      </w:r>
      <w:r w:rsidR="002837CE">
        <w:rPr>
          <w:rFonts w:cstheme="minorHAnsi"/>
          <w:sz w:val="24"/>
          <w:szCs w:val="24"/>
        </w:rPr>
        <w:t>Generally</w:t>
      </w:r>
      <w:r w:rsidR="009821F3">
        <w:rPr>
          <w:rFonts w:cstheme="minorHAnsi"/>
          <w:sz w:val="24"/>
          <w:szCs w:val="24"/>
        </w:rPr>
        <w:t>,</w:t>
      </w:r>
      <w:r w:rsidR="002837CE">
        <w:rPr>
          <w:rFonts w:cstheme="minorHAnsi"/>
          <w:sz w:val="24"/>
          <w:szCs w:val="24"/>
        </w:rPr>
        <w:t xml:space="preserve"> </w:t>
      </w:r>
      <w:r w:rsidR="00685324">
        <w:rPr>
          <w:rFonts w:cstheme="minorHAnsi"/>
          <w:sz w:val="24"/>
          <w:szCs w:val="24"/>
        </w:rPr>
        <w:t>we saw an influx of new listings following lockdown periods</w:t>
      </w:r>
      <w:r w:rsidR="00D96DDA">
        <w:rPr>
          <w:rFonts w:cstheme="minorHAnsi"/>
          <w:sz w:val="24"/>
          <w:szCs w:val="24"/>
        </w:rPr>
        <w:t>,</w:t>
      </w:r>
      <w:r w:rsidR="00685324">
        <w:rPr>
          <w:rFonts w:cstheme="minorHAnsi"/>
          <w:sz w:val="24"/>
          <w:szCs w:val="24"/>
        </w:rPr>
        <w:t xml:space="preserve"> but this was not the case</w:t>
      </w:r>
      <w:r w:rsidR="00280030">
        <w:rPr>
          <w:rFonts w:cstheme="minorHAnsi"/>
          <w:sz w:val="24"/>
          <w:szCs w:val="24"/>
        </w:rPr>
        <w:t xml:space="preserve"> nationally</w:t>
      </w:r>
      <w:r w:rsidR="00685324">
        <w:rPr>
          <w:rFonts w:cstheme="minorHAnsi"/>
          <w:sz w:val="24"/>
          <w:szCs w:val="24"/>
        </w:rPr>
        <w:t xml:space="preserve"> in December 2021</w:t>
      </w:r>
      <w:r w:rsidR="00F24593">
        <w:rPr>
          <w:rFonts w:cstheme="minorHAnsi"/>
          <w:sz w:val="24"/>
          <w:szCs w:val="24"/>
        </w:rPr>
        <w:t xml:space="preserve">. </w:t>
      </w:r>
      <w:r w:rsidR="001D1603">
        <w:rPr>
          <w:rFonts w:cstheme="minorHAnsi"/>
          <w:sz w:val="24"/>
          <w:szCs w:val="24"/>
        </w:rPr>
        <w:t>Instead, n</w:t>
      </w:r>
      <w:r w:rsidR="00F24593">
        <w:rPr>
          <w:rFonts w:cstheme="minorHAnsi"/>
          <w:sz w:val="24"/>
          <w:szCs w:val="24"/>
        </w:rPr>
        <w:t xml:space="preserve">ew listings were </w:t>
      </w:r>
      <w:r w:rsidR="00303056">
        <w:rPr>
          <w:rFonts w:cstheme="minorHAnsi"/>
          <w:sz w:val="24"/>
          <w:szCs w:val="24"/>
        </w:rPr>
        <w:t xml:space="preserve">at a similar level </w:t>
      </w:r>
      <w:r w:rsidR="00CE6460">
        <w:rPr>
          <w:rFonts w:cstheme="minorHAnsi"/>
          <w:sz w:val="24"/>
          <w:szCs w:val="24"/>
        </w:rPr>
        <w:t>as the previous December (2020)</w:t>
      </w:r>
      <w:r w:rsidR="001564DB">
        <w:rPr>
          <w:rFonts w:cstheme="minorHAnsi"/>
          <w:sz w:val="24"/>
          <w:szCs w:val="24"/>
        </w:rPr>
        <w:t>,</w:t>
      </w:r>
      <w:r>
        <w:rPr>
          <w:rFonts w:cstheme="minorHAnsi"/>
          <w:sz w:val="24"/>
          <w:szCs w:val="24"/>
        </w:rPr>
        <w:t>"</w:t>
      </w:r>
      <w:r w:rsidR="001564DB">
        <w:rPr>
          <w:rFonts w:cstheme="minorHAnsi"/>
          <w:sz w:val="24"/>
          <w:szCs w:val="24"/>
        </w:rPr>
        <w:t xml:space="preserve"> says Vanessa. </w:t>
      </w:r>
    </w:p>
    <w:p w14:paraId="0C4F0845" w14:textId="3563FB67" w:rsidR="004B76BD" w:rsidRDefault="004B76BD" w:rsidP="00A86A66">
      <w:pPr>
        <w:rPr>
          <w:sz w:val="24"/>
          <w:szCs w:val="24"/>
        </w:rPr>
      </w:pPr>
      <w:r w:rsidRPr="52DA8729">
        <w:rPr>
          <w:sz w:val="24"/>
          <w:szCs w:val="24"/>
        </w:rPr>
        <w:t>Irrespective</w:t>
      </w:r>
      <w:r w:rsidR="00A86A66" w:rsidRPr="52DA8729">
        <w:rPr>
          <w:sz w:val="24"/>
          <w:szCs w:val="24"/>
        </w:rPr>
        <w:t xml:space="preserve"> of the </w:t>
      </w:r>
      <w:r w:rsidR="006D3B4D" w:rsidRPr="52DA8729">
        <w:rPr>
          <w:sz w:val="24"/>
          <w:szCs w:val="24"/>
        </w:rPr>
        <w:t>numbers</w:t>
      </w:r>
      <w:r w:rsidRPr="52DA8729">
        <w:rPr>
          <w:sz w:val="24"/>
          <w:szCs w:val="24"/>
        </w:rPr>
        <w:t>, data from realestate.co.nz shows Kiwis are still interested in property. In December 2022,</w:t>
      </w:r>
      <w:r w:rsidR="05AD556A" w:rsidRPr="52DA8729">
        <w:rPr>
          <w:sz w:val="24"/>
          <w:szCs w:val="24"/>
        </w:rPr>
        <w:t xml:space="preserve"> over 960,000 users visited the site while still managing to get in their Christmas shopping. </w:t>
      </w:r>
    </w:p>
    <w:p w14:paraId="732E5F55" w14:textId="77777777" w:rsidR="00F41BC4" w:rsidRPr="00F41BC4" w:rsidRDefault="00F41BC4" w:rsidP="00A86A66">
      <w:pPr>
        <w:rPr>
          <w:rFonts w:cstheme="minorHAnsi"/>
          <w:sz w:val="24"/>
          <w:szCs w:val="24"/>
        </w:rPr>
      </w:pPr>
    </w:p>
    <w:p w14:paraId="2CD009EB" w14:textId="5511FBC1" w:rsidR="00130525" w:rsidRDefault="00130525">
      <w:pPr>
        <w:rPr>
          <w:rFonts w:cstheme="minorHAnsi"/>
          <w:sz w:val="24"/>
          <w:szCs w:val="24"/>
        </w:rPr>
      </w:pPr>
      <w:r>
        <w:rPr>
          <w:rFonts w:cstheme="minorHAnsi"/>
          <w:sz w:val="24"/>
          <w:szCs w:val="24"/>
        </w:rPr>
        <w:t>ENDS</w:t>
      </w:r>
    </w:p>
    <w:p w14:paraId="688432CD" w14:textId="77777777" w:rsidR="00344A88" w:rsidRDefault="00344A88">
      <w:pPr>
        <w:rPr>
          <w:rFonts w:cstheme="minorHAnsi"/>
          <w:sz w:val="24"/>
          <w:szCs w:val="24"/>
        </w:rPr>
      </w:pPr>
    </w:p>
    <w:p w14:paraId="10D83497" w14:textId="77777777" w:rsidR="00344A88" w:rsidRDefault="00344A88" w:rsidP="00344A88">
      <w:pPr>
        <w:pBdr>
          <w:bottom w:val="single" w:sz="6" w:space="1" w:color="auto"/>
        </w:pBdr>
        <w:rPr>
          <w:rFonts w:cstheme="minorHAnsi"/>
          <w:color w:val="000000" w:themeColor="text1"/>
        </w:rPr>
      </w:pPr>
    </w:p>
    <w:p w14:paraId="51664511" w14:textId="77777777" w:rsidR="00344A88" w:rsidRPr="00D61520" w:rsidRDefault="00344A88" w:rsidP="00344A88">
      <w:pPr>
        <w:rPr>
          <w:rFonts w:cstheme="minorHAnsi"/>
          <w:color w:val="000000" w:themeColor="text1"/>
        </w:rPr>
      </w:pPr>
    </w:p>
    <w:p w14:paraId="12145B05" w14:textId="77777777" w:rsidR="00912188" w:rsidRPr="00D61520" w:rsidRDefault="00FD4DB1" w:rsidP="00912188">
      <w:pPr>
        <w:pStyle w:val="paragraph"/>
        <w:spacing w:before="0" w:beforeAutospacing="0" w:after="0" w:afterAutospacing="0"/>
        <w:textAlignment w:val="baseline"/>
        <w:rPr>
          <w:rStyle w:val="eop"/>
          <w:rFonts w:ascii="Calibri" w:hAnsi="Calibri" w:cs="Calibri"/>
          <w:color w:val="000000" w:themeColor="text1"/>
        </w:rPr>
      </w:pPr>
      <w:r w:rsidRPr="0043676C">
        <w:rPr>
          <w:rFonts w:asciiTheme="minorHAnsi" w:hAnsiTheme="minorHAnsi" w:cstheme="minorHAnsi"/>
        </w:rPr>
        <w:t xml:space="preserve"> </w:t>
      </w:r>
      <w:r w:rsidR="00912188" w:rsidRPr="00D61520">
        <w:rPr>
          <w:rStyle w:val="normaltextrun"/>
          <w:rFonts w:ascii="Calibri" w:hAnsi="Calibri" w:cs="Calibri"/>
          <w:b/>
          <w:bCs/>
          <w:color w:val="000000" w:themeColor="text1"/>
        </w:rPr>
        <w:t>For media enquiries, please contact:</w:t>
      </w:r>
      <w:r w:rsidR="00912188" w:rsidRPr="00D61520">
        <w:rPr>
          <w:rStyle w:val="eop"/>
          <w:rFonts w:ascii="Calibri" w:hAnsi="Calibri" w:cs="Calibri"/>
          <w:color w:val="000000" w:themeColor="text1"/>
        </w:rPr>
        <w:t> </w:t>
      </w:r>
    </w:p>
    <w:p w14:paraId="31F48D02" w14:textId="77777777" w:rsidR="00912188" w:rsidRPr="00D61520" w:rsidRDefault="00912188" w:rsidP="00912188">
      <w:pPr>
        <w:pStyle w:val="paragraph"/>
        <w:spacing w:before="0" w:beforeAutospacing="0" w:after="0" w:afterAutospacing="0"/>
        <w:textAlignment w:val="baseline"/>
        <w:rPr>
          <w:rFonts w:ascii="Segoe UI" w:hAnsi="Segoe UI" w:cs="Segoe UI"/>
          <w:color w:val="000000" w:themeColor="text1"/>
          <w:sz w:val="18"/>
          <w:szCs w:val="18"/>
        </w:rPr>
      </w:pPr>
    </w:p>
    <w:p w14:paraId="0DD2566D" w14:textId="3D05CC75" w:rsidR="00912188" w:rsidRPr="00D61520" w:rsidRDefault="00F41BC4" w:rsidP="00912188">
      <w:pPr>
        <w:pStyle w:val="paragraph"/>
        <w:spacing w:before="0" w:beforeAutospacing="0" w:after="0" w:afterAutospacing="0"/>
        <w:textAlignment w:val="baseline"/>
        <w:rPr>
          <w:rFonts w:ascii="Segoe UI" w:hAnsi="Segoe UI" w:cs="Segoe UI"/>
          <w:color w:val="000000" w:themeColor="text1"/>
          <w:sz w:val="18"/>
          <w:szCs w:val="18"/>
          <w:lang w:val="en-US"/>
        </w:rPr>
      </w:pPr>
      <w:r>
        <w:rPr>
          <w:rStyle w:val="normaltextrun"/>
          <w:rFonts w:ascii="Calibri" w:hAnsi="Calibri" w:cs="Calibri"/>
          <w:color w:val="000000" w:themeColor="text1"/>
        </w:rPr>
        <w:t>Angela March</w:t>
      </w:r>
      <w:r w:rsidR="00912188" w:rsidRPr="00D61520">
        <w:rPr>
          <w:rStyle w:val="normaltextrun"/>
          <w:rFonts w:ascii="Calibri" w:hAnsi="Calibri" w:cs="Calibri"/>
          <w:color w:val="000000" w:themeColor="text1"/>
        </w:rPr>
        <w:t xml:space="preserve"> | </w:t>
      </w:r>
      <w:r>
        <w:rPr>
          <w:rStyle w:val="normaltextrun"/>
          <w:rFonts w:ascii="Calibri" w:hAnsi="Calibri" w:cs="Calibri"/>
          <w:color w:val="000000" w:themeColor="text1"/>
          <w:u w:val="single"/>
        </w:rPr>
        <w:t>angela@</w:t>
      </w:r>
      <w:r w:rsidR="0076593E">
        <w:rPr>
          <w:rStyle w:val="normaltextrun"/>
          <w:rFonts w:ascii="Calibri" w:hAnsi="Calibri" w:cs="Calibri"/>
          <w:color w:val="000000" w:themeColor="text1"/>
          <w:u w:val="single"/>
        </w:rPr>
        <w:t>brainchild.co.nz</w:t>
      </w:r>
      <w:r w:rsidR="00912188" w:rsidRPr="00D61520">
        <w:rPr>
          <w:rStyle w:val="normaltextrun"/>
          <w:rFonts w:ascii="Calibri" w:hAnsi="Calibri" w:cs="Calibri"/>
          <w:color w:val="000000" w:themeColor="text1"/>
        </w:rPr>
        <w:t xml:space="preserve">| Brainchild </w:t>
      </w:r>
      <w:r w:rsidR="00912188" w:rsidRPr="00D61520">
        <w:rPr>
          <w:rStyle w:val="eop"/>
          <w:rFonts w:ascii="Calibri" w:hAnsi="Calibri" w:cs="Calibri"/>
          <w:color w:val="000000" w:themeColor="text1"/>
          <w:lang w:val="en-US"/>
        </w:rPr>
        <w:t> </w:t>
      </w:r>
    </w:p>
    <w:p w14:paraId="594A5F20" w14:textId="77777777" w:rsidR="00912188" w:rsidRPr="00D61520" w:rsidRDefault="00912188" w:rsidP="00912188">
      <w:pPr>
        <w:pStyle w:val="paragraph"/>
        <w:spacing w:before="0" w:beforeAutospacing="0" w:after="0" w:afterAutospacing="0"/>
        <w:textAlignment w:val="baseline"/>
        <w:rPr>
          <w:rFonts w:ascii="Segoe UI" w:hAnsi="Segoe UI" w:cs="Segoe UI"/>
          <w:color w:val="000000" w:themeColor="text1"/>
          <w:sz w:val="18"/>
          <w:szCs w:val="18"/>
        </w:rPr>
      </w:pPr>
      <w:r w:rsidRPr="00D61520">
        <w:rPr>
          <w:rStyle w:val="normaltextrun"/>
          <w:rFonts w:ascii="Calibri" w:hAnsi="Calibri" w:cs="Calibri"/>
          <w:color w:val="000000" w:themeColor="text1"/>
        </w:rPr>
        <w:t> </w:t>
      </w:r>
      <w:r w:rsidRPr="00D61520">
        <w:rPr>
          <w:rStyle w:val="eop"/>
          <w:rFonts w:ascii="Calibri" w:hAnsi="Calibri" w:cs="Calibri"/>
          <w:color w:val="000000" w:themeColor="text1"/>
        </w:rPr>
        <w:t> </w:t>
      </w:r>
    </w:p>
    <w:p w14:paraId="15302C10" w14:textId="77777777" w:rsidR="00912188" w:rsidRPr="005B6DEA" w:rsidRDefault="00912188" w:rsidP="00912188">
      <w:pPr>
        <w:rPr>
          <w:rFonts w:ascii="Calibri" w:eastAsia="Times New Roman" w:hAnsi="Calibri" w:cs="Calibri"/>
          <w:b/>
          <w:bCs/>
          <w:color w:val="000000" w:themeColor="text1"/>
          <w:lang w:eastAsia="en-GB"/>
        </w:rPr>
      </w:pPr>
      <w:r w:rsidRPr="0075553F">
        <w:rPr>
          <w:rStyle w:val="normaltextrun"/>
          <w:rFonts w:ascii="Calibri" w:hAnsi="Calibri" w:cs="Calibri"/>
          <w:b/>
          <w:bCs/>
          <w:color w:val="000000" w:themeColor="text1"/>
        </w:rPr>
        <w:t>About realestate.co.nz</w:t>
      </w:r>
      <w:r w:rsidRPr="0075553F">
        <w:rPr>
          <w:rStyle w:val="eop"/>
          <w:rFonts w:ascii="Calibri" w:hAnsi="Calibri" w:cs="Calibri"/>
          <w:color w:val="000000" w:themeColor="text1"/>
        </w:rPr>
        <w:t> </w:t>
      </w:r>
    </w:p>
    <w:p w14:paraId="741728B1" w14:textId="625AFE6D" w:rsidR="00912188" w:rsidRPr="0075553F" w:rsidRDefault="00912188" w:rsidP="00912188">
      <w:pPr>
        <w:pStyle w:val="paragraph"/>
        <w:spacing w:before="0" w:beforeAutospacing="0" w:after="0" w:afterAutospacing="0"/>
        <w:textAlignment w:val="baseline"/>
        <w:rPr>
          <w:rFonts w:ascii="Segoe UI" w:hAnsi="Segoe UI" w:cs="Segoe UI"/>
          <w:color w:val="000000" w:themeColor="text1"/>
          <w:sz w:val="18"/>
          <w:szCs w:val="18"/>
        </w:rPr>
      </w:pPr>
      <w:r w:rsidRPr="0075553F">
        <w:rPr>
          <w:rStyle w:val="normaltextrun"/>
          <w:rFonts w:ascii="Calibri" w:hAnsi="Calibri" w:cs="Calibri"/>
          <w:color w:val="000000" w:themeColor="text1"/>
        </w:rPr>
        <w:t>As New Zealand</w:t>
      </w:r>
      <w:r w:rsidR="005A0C80">
        <w:rPr>
          <w:rStyle w:val="normaltextrun"/>
          <w:rFonts w:ascii="Calibri" w:hAnsi="Calibri" w:cs="Calibri"/>
          <w:color w:val="000000" w:themeColor="text1"/>
        </w:rPr>
        <w:t>'</w:t>
      </w:r>
      <w:r w:rsidRPr="0075553F">
        <w:rPr>
          <w:rStyle w:val="normaltextrun"/>
          <w:rFonts w:ascii="Calibri" w:hAnsi="Calibri" w:cs="Calibri"/>
          <w:color w:val="000000" w:themeColor="text1"/>
        </w:rPr>
        <w:t>s longest-standing property website, realestate.co.</w:t>
      </w:r>
      <w:r w:rsidR="005A0C80">
        <w:rPr>
          <w:rStyle w:val="normaltextrun"/>
          <w:rFonts w:ascii="Calibri" w:hAnsi="Calibri" w:cs="Calibri"/>
          <w:color w:val="000000" w:themeColor="text1"/>
        </w:rPr>
        <w:t xml:space="preserve"> nz'</w:t>
      </w:r>
      <w:r w:rsidRPr="0075553F">
        <w:rPr>
          <w:rStyle w:val="normaltextrun"/>
          <w:rFonts w:ascii="Calibri" w:hAnsi="Calibri" w:cs="Calibri"/>
          <w:color w:val="000000" w:themeColor="text1"/>
        </w:rPr>
        <w:t>s mission is to empower New Zealanders with a property search tool they can use to find the life they want to live. With residential, lifestyle, rural and commercial property listings, realestate.co.nz is the place to start for those looking to buy or sell property. </w:t>
      </w:r>
      <w:r w:rsidRPr="0075553F">
        <w:rPr>
          <w:rStyle w:val="eop"/>
          <w:rFonts w:ascii="Calibri" w:hAnsi="Calibri" w:cs="Calibri"/>
          <w:color w:val="000000" w:themeColor="text1"/>
        </w:rPr>
        <w:t> </w:t>
      </w:r>
    </w:p>
    <w:p w14:paraId="3781080F" w14:textId="77777777" w:rsidR="00912188" w:rsidRPr="0075553F" w:rsidRDefault="00912188" w:rsidP="00912188">
      <w:pPr>
        <w:pStyle w:val="paragraph"/>
        <w:spacing w:before="0" w:beforeAutospacing="0" w:after="0" w:afterAutospacing="0"/>
        <w:textAlignment w:val="baseline"/>
        <w:rPr>
          <w:rFonts w:ascii="Segoe UI" w:hAnsi="Segoe UI" w:cs="Segoe UI"/>
          <w:color w:val="000000" w:themeColor="text1"/>
          <w:sz w:val="18"/>
          <w:szCs w:val="18"/>
        </w:rPr>
      </w:pPr>
      <w:r w:rsidRPr="0075553F">
        <w:rPr>
          <w:rStyle w:val="eop"/>
          <w:rFonts w:ascii="Calibri" w:hAnsi="Calibri" w:cs="Calibri"/>
          <w:color w:val="000000" w:themeColor="text1"/>
        </w:rPr>
        <w:t> </w:t>
      </w:r>
    </w:p>
    <w:p w14:paraId="6C1F07BB" w14:textId="34A30499" w:rsidR="00912188" w:rsidRPr="0075553F" w:rsidRDefault="00912188" w:rsidP="00912188">
      <w:pPr>
        <w:pStyle w:val="paragraph"/>
        <w:spacing w:before="0" w:beforeAutospacing="0" w:after="0" w:afterAutospacing="0"/>
        <w:textAlignment w:val="baseline"/>
        <w:rPr>
          <w:rFonts w:ascii="Segoe UI" w:hAnsi="Segoe UI" w:cs="Segoe UI"/>
          <w:color w:val="000000" w:themeColor="text1"/>
          <w:sz w:val="18"/>
          <w:szCs w:val="18"/>
        </w:rPr>
      </w:pPr>
      <w:r w:rsidRPr="0075553F">
        <w:rPr>
          <w:rStyle w:val="normaltextrun"/>
          <w:rFonts w:ascii="Calibri" w:hAnsi="Calibri" w:cs="Calibri"/>
          <w:color w:val="000000" w:themeColor="text1"/>
        </w:rPr>
        <w:t>Whatever life you</w:t>
      </w:r>
      <w:r w:rsidR="005A0C80">
        <w:rPr>
          <w:rStyle w:val="normaltextrun"/>
          <w:rFonts w:ascii="Calibri" w:hAnsi="Calibri" w:cs="Calibri"/>
          <w:color w:val="000000" w:themeColor="text1"/>
        </w:rPr>
        <w:t>'</w:t>
      </w:r>
      <w:r w:rsidRPr="0075553F">
        <w:rPr>
          <w:rStyle w:val="normaltextrun"/>
          <w:rFonts w:ascii="Calibri" w:hAnsi="Calibri" w:cs="Calibri"/>
          <w:color w:val="000000" w:themeColor="text1"/>
        </w:rPr>
        <w:t>re searching for, it all starts here.</w:t>
      </w:r>
      <w:r w:rsidRPr="0075553F">
        <w:rPr>
          <w:rStyle w:val="eop"/>
          <w:rFonts w:ascii="Calibri" w:hAnsi="Calibri" w:cs="Calibri"/>
          <w:color w:val="000000" w:themeColor="text1"/>
        </w:rPr>
        <w:t> </w:t>
      </w:r>
    </w:p>
    <w:p w14:paraId="7D787A6E" w14:textId="77777777" w:rsidR="00912188" w:rsidRPr="0075553F" w:rsidRDefault="00912188" w:rsidP="00912188">
      <w:pPr>
        <w:pStyle w:val="paragraph"/>
        <w:spacing w:before="0" w:beforeAutospacing="0" w:after="0" w:afterAutospacing="0"/>
        <w:textAlignment w:val="baseline"/>
        <w:rPr>
          <w:rFonts w:ascii="Segoe UI" w:hAnsi="Segoe UI" w:cs="Segoe UI"/>
          <w:color w:val="000000" w:themeColor="text1"/>
          <w:sz w:val="18"/>
          <w:szCs w:val="18"/>
        </w:rPr>
      </w:pPr>
      <w:r w:rsidRPr="0075553F">
        <w:rPr>
          <w:rStyle w:val="eop"/>
          <w:rFonts w:ascii="Calibri" w:hAnsi="Calibri" w:cs="Calibri"/>
          <w:color w:val="000000" w:themeColor="text1"/>
        </w:rPr>
        <w:t> </w:t>
      </w:r>
    </w:p>
    <w:p w14:paraId="11FDC493" w14:textId="77777777" w:rsidR="00912188" w:rsidRDefault="00912188" w:rsidP="00912188">
      <w:pPr>
        <w:pStyle w:val="paragraph"/>
        <w:spacing w:before="0" w:beforeAutospacing="0" w:after="0" w:afterAutospacing="0"/>
        <w:textAlignment w:val="baseline"/>
        <w:rPr>
          <w:rStyle w:val="eop"/>
          <w:rFonts w:ascii="Calibri" w:hAnsi="Calibri" w:cs="Calibri"/>
          <w:color w:val="000000" w:themeColor="text1"/>
        </w:rPr>
      </w:pPr>
      <w:r w:rsidRPr="0075553F">
        <w:rPr>
          <w:rStyle w:val="normaltextrun"/>
          <w:rFonts w:ascii="Calibri" w:hAnsi="Calibri" w:cs="Calibri"/>
          <w:b/>
          <w:bCs/>
          <w:color w:val="000000" w:themeColor="text1"/>
        </w:rPr>
        <w:t>Glossary of terms:</w:t>
      </w:r>
      <w:r w:rsidRPr="0075553F">
        <w:rPr>
          <w:rStyle w:val="eop"/>
          <w:rFonts w:ascii="Calibri" w:hAnsi="Calibri" w:cs="Calibri"/>
          <w:color w:val="000000" w:themeColor="text1"/>
        </w:rPr>
        <w:t> </w:t>
      </w:r>
    </w:p>
    <w:p w14:paraId="4F6B038F" w14:textId="77777777" w:rsidR="00912188" w:rsidRPr="0075553F" w:rsidRDefault="00912188" w:rsidP="00912188">
      <w:pPr>
        <w:pStyle w:val="paragraph"/>
        <w:spacing w:before="0" w:beforeAutospacing="0" w:after="0" w:afterAutospacing="0"/>
        <w:textAlignment w:val="baseline"/>
        <w:rPr>
          <w:rFonts w:ascii="Segoe UI" w:hAnsi="Segoe UI" w:cs="Segoe UI"/>
          <w:color w:val="000000" w:themeColor="text1"/>
          <w:sz w:val="18"/>
          <w:szCs w:val="18"/>
        </w:rPr>
      </w:pPr>
    </w:p>
    <w:p w14:paraId="57745BB7" w14:textId="77777777" w:rsidR="00912188" w:rsidRDefault="00912188" w:rsidP="00912188">
      <w:pPr>
        <w:pStyle w:val="paragraph"/>
        <w:spacing w:before="0" w:beforeAutospacing="0" w:after="0" w:afterAutospacing="0"/>
        <w:textAlignment w:val="baseline"/>
        <w:rPr>
          <w:rStyle w:val="eop"/>
          <w:rFonts w:ascii="Calibri" w:hAnsi="Calibri" w:cs="Calibri"/>
          <w:color w:val="000000" w:themeColor="text1"/>
        </w:rPr>
      </w:pPr>
      <w:r w:rsidRPr="00D61520">
        <w:rPr>
          <w:rStyle w:val="normaltextrun"/>
          <w:rFonts w:ascii="Calibri" w:hAnsi="Calibri" w:cs="Calibri"/>
          <w:b/>
          <w:bCs/>
          <w:color w:val="000000" w:themeColor="text1"/>
        </w:rPr>
        <w:t>Average asking price (AAP)</w:t>
      </w:r>
      <w:r w:rsidRPr="00D61520">
        <w:rPr>
          <w:rStyle w:val="normaltextrun"/>
          <w:rFonts w:ascii="Calibri" w:hAnsi="Calibri" w:cs="Calibri"/>
          <w:color w:val="000000" w:themeColor="text1"/>
        </w:rPr>
        <w:t> is n</w:t>
      </w:r>
      <w:r w:rsidRPr="0075553F">
        <w:rPr>
          <w:rStyle w:val="normaltextrun"/>
          <w:rFonts w:ascii="Calibri" w:hAnsi="Calibri" w:cs="Calibri"/>
          <w:color w:val="000000" w:themeColor="text1"/>
        </w:rPr>
        <w:t>either a valuation nor the sale price. It is an indication of current market sentiment. Statistically, asking prices tend to correlate closely with the sales prices recorded in future months when those properties are sold. As it looks at different data, average asking prices may differ from recorded sales data released simultaneously.</w:t>
      </w:r>
      <w:r w:rsidRPr="0075553F">
        <w:rPr>
          <w:rStyle w:val="eop"/>
          <w:rFonts w:ascii="Calibri" w:hAnsi="Calibri" w:cs="Calibri"/>
          <w:color w:val="000000" w:themeColor="text1"/>
        </w:rPr>
        <w:t> </w:t>
      </w:r>
    </w:p>
    <w:p w14:paraId="25EF625C" w14:textId="77777777" w:rsidR="00912188" w:rsidRPr="0075553F" w:rsidRDefault="00912188" w:rsidP="00912188">
      <w:pPr>
        <w:pStyle w:val="paragraph"/>
        <w:spacing w:before="0" w:beforeAutospacing="0" w:after="0" w:afterAutospacing="0"/>
        <w:textAlignment w:val="baseline"/>
        <w:rPr>
          <w:rFonts w:ascii="Segoe UI" w:hAnsi="Segoe UI" w:cs="Segoe UI"/>
          <w:color w:val="000000" w:themeColor="text1"/>
          <w:sz w:val="18"/>
          <w:szCs w:val="18"/>
        </w:rPr>
      </w:pPr>
    </w:p>
    <w:p w14:paraId="6B9D25F5" w14:textId="77777777" w:rsidR="00912188" w:rsidRDefault="00912188" w:rsidP="00912188">
      <w:pPr>
        <w:pStyle w:val="paragraph"/>
        <w:spacing w:before="0" w:beforeAutospacing="0" w:after="0" w:afterAutospacing="0"/>
        <w:textAlignment w:val="baseline"/>
        <w:rPr>
          <w:rStyle w:val="eop"/>
          <w:rFonts w:ascii="Calibri" w:hAnsi="Calibri" w:cs="Calibri"/>
          <w:color w:val="000000" w:themeColor="text1"/>
        </w:rPr>
      </w:pPr>
      <w:r w:rsidRPr="0075553F">
        <w:rPr>
          <w:rStyle w:val="normaltextrun"/>
          <w:rFonts w:ascii="Calibri" w:hAnsi="Calibri" w:cs="Calibri"/>
          <w:b/>
          <w:bCs/>
          <w:color w:val="000000" w:themeColor="text1"/>
        </w:rPr>
        <w:t>New listings</w:t>
      </w:r>
      <w:r w:rsidRPr="0075553F">
        <w:rPr>
          <w:rStyle w:val="normaltextrun"/>
          <w:rFonts w:ascii="Calibri" w:hAnsi="Calibri" w:cs="Calibri"/>
          <w:color w:val="000000" w:themeColor="text1"/>
        </w:rPr>
        <w:t> are a record of all the new residential dwellings listed for sale on realestate.co.nz for the relevant calendar month. The site reflects 97% of all properties listed through licensed real estate agents and major developers in New Zealand. This description gives a representative view of the New Zealand property market.</w:t>
      </w:r>
      <w:r w:rsidRPr="0075553F">
        <w:rPr>
          <w:rStyle w:val="eop"/>
          <w:rFonts w:ascii="Calibri" w:hAnsi="Calibri" w:cs="Calibri"/>
          <w:color w:val="000000" w:themeColor="text1"/>
        </w:rPr>
        <w:t> </w:t>
      </w:r>
    </w:p>
    <w:p w14:paraId="204C9481" w14:textId="77777777" w:rsidR="00E71207" w:rsidRDefault="00E71207" w:rsidP="00912188">
      <w:pPr>
        <w:pStyle w:val="paragraph"/>
        <w:spacing w:before="0" w:beforeAutospacing="0" w:after="0" w:afterAutospacing="0"/>
        <w:textAlignment w:val="baseline"/>
        <w:rPr>
          <w:rStyle w:val="eop"/>
          <w:rFonts w:ascii="Calibri" w:hAnsi="Calibri" w:cs="Calibri"/>
          <w:color w:val="000000" w:themeColor="text1"/>
        </w:rPr>
      </w:pPr>
    </w:p>
    <w:p w14:paraId="6B4A142B" w14:textId="77777777" w:rsidR="00E71207" w:rsidRPr="00E71207" w:rsidRDefault="00E71207" w:rsidP="00E71207">
      <w:pPr>
        <w:pStyle w:val="paragraph"/>
        <w:spacing w:before="0" w:beforeAutospacing="0" w:after="0" w:afterAutospacing="0"/>
        <w:textAlignment w:val="baseline"/>
        <w:rPr>
          <w:rStyle w:val="normaltextrun"/>
          <w:rFonts w:ascii="Calibri" w:hAnsi="Calibri" w:cs="Calibri"/>
          <w:color w:val="000000" w:themeColor="text1"/>
        </w:rPr>
      </w:pPr>
      <w:r w:rsidRPr="00E71207">
        <w:rPr>
          <w:rStyle w:val="normaltextrun"/>
          <w:rFonts w:ascii="Calibri" w:hAnsi="Calibri" w:cs="Calibri"/>
          <w:b/>
          <w:bCs/>
          <w:color w:val="000000" w:themeColor="text1"/>
        </w:rPr>
        <w:t>Stock </w:t>
      </w:r>
      <w:r w:rsidRPr="00E71207">
        <w:rPr>
          <w:rStyle w:val="normaltextrun"/>
          <w:rFonts w:ascii="Calibri" w:hAnsi="Calibri" w:cs="Calibri"/>
          <w:color w:val="000000" w:themeColor="text1"/>
        </w:rPr>
        <w:t>is the total number of residential dwellings that are for sale on realestate.co.nz on the penultimate day of the month. </w:t>
      </w:r>
    </w:p>
    <w:p w14:paraId="13F4A69E" w14:textId="77777777" w:rsidR="00E71207" w:rsidRPr="00E71207" w:rsidRDefault="00E71207" w:rsidP="00E71207">
      <w:pPr>
        <w:pStyle w:val="paragraph"/>
        <w:spacing w:before="0" w:beforeAutospacing="0" w:after="0" w:afterAutospacing="0"/>
        <w:textAlignment w:val="baseline"/>
        <w:rPr>
          <w:rStyle w:val="normaltextrun"/>
          <w:rFonts w:ascii="Calibri" w:hAnsi="Calibri" w:cs="Calibri"/>
          <w:b/>
          <w:bCs/>
          <w:color w:val="000000" w:themeColor="text1"/>
        </w:rPr>
      </w:pPr>
    </w:p>
    <w:p w14:paraId="2BA8AB94" w14:textId="77777777" w:rsidR="00E71207" w:rsidRPr="00E71207" w:rsidRDefault="00E71207" w:rsidP="00E71207">
      <w:pPr>
        <w:pStyle w:val="paragraph"/>
        <w:spacing w:before="0" w:beforeAutospacing="0" w:after="0" w:afterAutospacing="0"/>
        <w:textAlignment w:val="baseline"/>
        <w:rPr>
          <w:rStyle w:val="normaltextrun"/>
          <w:rFonts w:ascii="Calibri" w:hAnsi="Calibri" w:cs="Calibri"/>
          <w:color w:val="000000" w:themeColor="text1"/>
        </w:rPr>
      </w:pPr>
      <w:r w:rsidRPr="00E71207">
        <w:rPr>
          <w:rStyle w:val="normaltextrun"/>
          <w:rFonts w:ascii="Calibri" w:hAnsi="Calibri" w:cs="Calibri"/>
          <w:b/>
          <w:bCs/>
          <w:color w:val="000000" w:themeColor="text1"/>
        </w:rPr>
        <w:t xml:space="preserve">Inventory </w:t>
      </w:r>
      <w:r w:rsidRPr="00E71207">
        <w:rPr>
          <w:rStyle w:val="normaltextrun"/>
          <w:rFonts w:ascii="Calibri" w:hAnsi="Calibri" w:cs="Calibri"/>
          <w:color w:val="000000" w:themeColor="text1"/>
        </w:rPr>
        <w:t>is a measure of how long it would take, theoretically, to sell the current stock at current average rates of sale if no new properties were to be listed for sale. It provides a measure of the rate of turnover in the market. </w:t>
      </w:r>
    </w:p>
    <w:p w14:paraId="1042BC9A" w14:textId="77777777" w:rsidR="00E71207" w:rsidRDefault="00E71207" w:rsidP="00912188">
      <w:pPr>
        <w:pStyle w:val="paragraph"/>
        <w:spacing w:before="0" w:beforeAutospacing="0" w:after="0" w:afterAutospacing="0"/>
        <w:textAlignment w:val="baseline"/>
        <w:rPr>
          <w:rStyle w:val="eop"/>
          <w:rFonts w:ascii="Calibri" w:hAnsi="Calibri" w:cs="Calibri"/>
          <w:color w:val="000000" w:themeColor="text1"/>
        </w:rPr>
      </w:pPr>
    </w:p>
    <w:p w14:paraId="76F6798E" w14:textId="77777777" w:rsidR="00912188" w:rsidRDefault="00912188" w:rsidP="00912188">
      <w:pPr>
        <w:pStyle w:val="paragraph"/>
        <w:spacing w:before="0" w:beforeAutospacing="0" w:after="0" w:afterAutospacing="0"/>
        <w:textAlignment w:val="baseline"/>
        <w:rPr>
          <w:rStyle w:val="eop"/>
          <w:rFonts w:ascii="Calibri" w:hAnsi="Calibri" w:cs="Calibri"/>
          <w:color w:val="000000" w:themeColor="text1"/>
        </w:rPr>
      </w:pPr>
      <w:r w:rsidRPr="0075553F">
        <w:rPr>
          <w:rStyle w:val="normaltextrun"/>
          <w:rFonts w:ascii="Calibri" w:hAnsi="Calibri" w:cs="Calibri"/>
          <w:b/>
          <w:bCs/>
          <w:color w:val="000000" w:themeColor="text1"/>
        </w:rPr>
        <w:t>Seasonal adjustment </w:t>
      </w:r>
      <w:r w:rsidRPr="0075553F">
        <w:rPr>
          <w:rStyle w:val="normaltextrun"/>
          <w:rFonts w:ascii="Calibri" w:hAnsi="Calibri" w:cs="Calibri"/>
          <w:color w:val="000000" w:themeColor="text1"/>
        </w:rPr>
        <w:t>is a method realestate.co.nz uses to represent better the core underlying trend of the property market in New Zealand. This is done using methodology from the New Zealand Institute of Economic Research.</w:t>
      </w:r>
      <w:r w:rsidRPr="0075553F">
        <w:rPr>
          <w:rStyle w:val="eop"/>
          <w:rFonts w:ascii="Calibri" w:hAnsi="Calibri" w:cs="Calibri"/>
          <w:color w:val="000000" w:themeColor="text1"/>
        </w:rPr>
        <w:t> </w:t>
      </w:r>
    </w:p>
    <w:p w14:paraId="68A236B8" w14:textId="77777777" w:rsidR="00912188" w:rsidRPr="0075553F" w:rsidRDefault="00912188" w:rsidP="00912188">
      <w:pPr>
        <w:pStyle w:val="paragraph"/>
        <w:spacing w:before="0" w:beforeAutospacing="0" w:after="0" w:afterAutospacing="0"/>
        <w:textAlignment w:val="baseline"/>
        <w:rPr>
          <w:rFonts w:ascii="Segoe UI" w:hAnsi="Segoe UI" w:cs="Segoe UI"/>
          <w:color w:val="000000" w:themeColor="text1"/>
          <w:sz w:val="18"/>
          <w:szCs w:val="18"/>
        </w:rPr>
      </w:pPr>
    </w:p>
    <w:p w14:paraId="321A0DAE" w14:textId="77777777" w:rsidR="00912188" w:rsidRPr="0075553F" w:rsidRDefault="00912188" w:rsidP="00912188">
      <w:pPr>
        <w:pStyle w:val="paragraph"/>
        <w:spacing w:before="0" w:beforeAutospacing="0" w:after="0" w:afterAutospacing="0"/>
        <w:textAlignment w:val="baseline"/>
        <w:rPr>
          <w:rFonts w:ascii="Segoe UI" w:hAnsi="Segoe UI" w:cs="Segoe UI"/>
          <w:color w:val="000000" w:themeColor="text1"/>
          <w:sz w:val="18"/>
          <w:szCs w:val="18"/>
        </w:rPr>
      </w:pPr>
      <w:r w:rsidRPr="0075553F">
        <w:rPr>
          <w:rStyle w:val="normaltextrun"/>
          <w:rFonts w:ascii="Calibri" w:hAnsi="Calibri" w:cs="Calibri"/>
          <w:b/>
          <w:bCs/>
          <w:color w:val="000000" w:themeColor="text1"/>
        </w:rPr>
        <w:t>Truncated mean </w:t>
      </w:r>
      <w:r w:rsidRPr="0075553F">
        <w:rPr>
          <w:rStyle w:val="normaltextrun"/>
          <w:rFonts w:ascii="Calibri" w:hAnsi="Calibri" w:cs="Calibri"/>
          <w:color w:val="000000" w:themeColor="text1"/>
        </w:rPr>
        <w:t>is the method realestate.co.nz uses to supply statistically relevant asking prices. The top and bottom 10% of listings in each area are removed before the average is calculated to prevent exceptional listings from providing false impressions.</w:t>
      </w:r>
      <w:r w:rsidRPr="0075553F">
        <w:rPr>
          <w:rStyle w:val="eop"/>
          <w:rFonts w:ascii="Calibri" w:hAnsi="Calibri" w:cs="Calibri"/>
          <w:color w:val="000000" w:themeColor="text1"/>
        </w:rPr>
        <w:t> </w:t>
      </w:r>
    </w:p>
    <w:p w14:paraId="2C8BA813" w14:textId="77777777" w:rsidR="00912188" w:rsidRPr="0075553F" w:rsidRDefault="00912188" w:rsidP="00912188">
      <w:pPr>
        <w:rPr>
          <w:rFonts w:cstheme="minorHAnsi"/>
          <w:color w:val="000000" w:themeColor="text1"/>
        </w:rPr>
      </w:pPr>
    </w:p>
    <w:p w14:paraId="04BBAEE8" w14:textId="77777777" w:rsidR="00912188" w:rsidRPr="0075553F" w:rsidRDefault="00912188" w:rsidP="00912188">
      <w:pPr>
        <w:rPr>
          <w:rFonts w:cstheme="minorHAnsi"/>
          <w:color w:val="000000" w:themeColor="text1"/>
        </w:rPr>
      </w:pPr>
    </w:p>
    <w:p w14:paraId="2F31B121" w14:textId="77777777" w:rsidR="00912188" w:rsidRPr="0075553F" w:rsidRDefault="00912188" w:rsidP="00912188">
      <w:pPr>
        <w:rPr>
          <w:rFonts w:cstheme="minorHAnsi"/>
          <w:color w:val="000000" w:themeColor="text1"/>
        </w:rPr>
      </w:pPr>
    </w:p>
    <w:p w14:paraId="3BAA89D5" w14:textId="20651755" w:rsidR="00B23745" w:rsidRPr="0043676C" w:rsidRDefault="00B23745">
      <w:pPr>
        <w:rPr>
          <w:rFonts w:cstheme="minorHAnsi"/>
          <w:sz w:val="24"/>
          <w:szCs w:val="24"/>
        </w:rPr>
      </w:pPr>
    </w:p>
    <w:sectPr w:rsidR="00B23745" w:rsidRPr="0043676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B737" w14:textId="77777777" w:rsidR="00E515FF" w:rsidRDefault="00E515FF" w:rsidP="00700F48">
      <w:pPr>
        <w:spacing w:after="0" w:line="240" w:lineRule="auto"/>
      </w:pPr>
      <w:r>
        <w:separator/>
      </w:r>
    </w:p>
  </w:endnote>
  <w:endnote w:type="continuationSeparator" w:id="0">
    <w:p w14:paraId="667CDABE" w14:textId="77777777" w:rsidR="00E515FF" w:rsidRDefault="00E515FF" w:rsidP="00700F48">
      <w:pPr>
        <w:spacing w:after="0" w:line="240" w:lineRule="auto"/>
      </w:pPr>
      <w:r>
        <w:continuationSeparator/>
      </w:r>
    </w:p>
  </w:endnote>
  <w:endnote w:type="continuationNotice" w:id="1">
    <w:p w14:paraId="6695211C" w14:textId="77777777" w:rsidR="00E515FF" w:rsidRDefault="00E51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292373"/>
      <w:docPartObj>
        <w:docPartGallery w:val="Page Numbers (Bottom of Page)"/>
        <w:docPartUnique/>
      </w:docPartObj>
    </w:sdtPr>
    <w:sdtEndPr>
      <w:rPr>
        <w:noProof/>
      </w:rPr>
    </w:sdtEndPr>
    <w:sdtContent>
      <w:p w14:paraId="3D899718" w14:textId="0500D87D" w:rsidR="007654EC" w:rsidRDefault="007654EC">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5</w:t>
        </w:r>
      </w:p>
    </w:sdtContent>
  </w:sdt>
  <w:p w14:paraId="67FF496E" w14:textId="77777777" w:rsidR="007654EC" w:rsidRDefault="0076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E28A" w14:textId="77777777" w:rsidR="00E515FF" w:rsidRDefault="00E515FF" w:rsidP="00700F48">
      <w:pPr>
        <w:spacing w:after="0" w:line="240" w:lineRule="auto"/>
      </w:pPr>
      <w:r>
        <w:separator/>
      </w:r>
    </w:p>
  </w:footnote>
  <w:footnote w:type="continuationSeparator" w:id="0">
    <w:p w14:paraId="11103B87" w14:textId="77777777" w:rsidR="00E515FF" w:rsidRDefault="00E515FF" w:rsidP="00700F48">
      <w:pPr>
        <w:spacing w:after="0" w:line="240" w:lineRule="auto"/>
      </w:pPr>
      <w:r>
        <w:continuationSeparator/>
      </w:r>
    </w:p>
  </w:footnote>
  <w:footnote w:type="continuationNotice" w:id="1">
    <w:p w14:paraId="409B9EC6" w14:textId="77777777" w:rsidR="00E515FF" w:rsidRDefault="00E515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F16A" w14:textId="77777777" w:rsidR="00844DB2" w:rsidRDefault="00844DB2" w:rsidP="00700F48">
    <w:pPr>
      <w:pStyle w:val="Header"/>
      <w:rPr>
        <w:rFonts w:ascii="Calibri" w:eastAsia="Times New Roman" w:hAnsi="Calibri" w:cs="Calibri"/>
        <w:b/>
        <w:bCs/>
        <w:color w:val="FF0000"/>
        <w:sz w:val="26"/>
        <w:szCs w:val="26"/>
        <w:lang w:eastAsia="en-GB"/>
      </w:rPr>
    </w:pPr>
  </w:p>
  <w:p w14:paraId="734E9CA7" w14:textId="7A4A8DEF" w:rsidR="00700F48" w:rsidRDefault="00700F48" w:rsidP="00700F48">
    <w:pPr>
      <w:pStyle w:val="Header"/>
      <w:rPr>
        <w:rFonts w:ascii="Calibri" w:eastAsia="Times New Roman" w:hAnsi="Calibri" w:cs="Calibri"/>
        <w:b/>
        <w:bCs/>
        <w:color w:val="FF0000"/>
        <w:sz w:val="26"/>
        <w:szCs w:val="26"/>
        <w:lang w:eastAsia="en-GB"/>
      </w:rPr>
    </w:pPr>
    <w:r>
      <w:rPr>
        <w:rFonts w:ascii="Calibri" w:eastAsia="Times New Roman" w:hAnsi="Calibri" w:cs="Calibri"/>
        <w:noProof/>
        <w:color w:val="FF0000"/>
        <w:lang w:eastAsia="en-GB"/>
      </w:rPr>
      <w:drawing>
        <wp:anchor distT="0" distB="0" distL="114300" distR="114300" simplePos="0" relativeHeight="251658240" behindDoc="0" locked="0" layoutInCell="1" allowOverlap="1" wp14:anchorId="12680B1B" wp14:editId="4BA7DFEA">
          <wp:simplePos x="0" y="0"/>
          <wp:positionH relativeFrom="margin">
            <wp:posOffset>5433695</wp:posOffset>
          </wp:positionH>
          <wp:positionV relativeFrom="page">
            <wp:align>top</wp:align>
          </wp:positionV>
          <wp:extent cx="1121410" cy="11493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1410" cy="1149350"/>
                  </a:xfrm>
                  <a:prstGeom prst="rect">
                    <a:avLst/>
                  </a:prstGeom>
                </pic:spPr>
              </pic:pic>
            </a:graphicData>
          </a:graphic>
          <wp14:sizeRelH relativeFrom="margin">
            <wp14:pctWidth>0</wp14:pctWidth>
          </wp14:sizeRelH>
          <wp14:sizeRelV relativeFrom="margin">
            <wp14:pctHeight>0</wp14:pctHeight>
          </wp14:sizeRelV>
        </wp:anchor>
      </w:drawing>
    </w:r>
    <w:r w:rsidRPr="00F91FDC">
      <w:rPr>
        <w:rFonts w:ascii="Calibri" w:eastAsia="Times New Roman" w:hAnsi="Calibri" w:cs="Calibri"/>
        <w:b/>
        <w:bCs/>
        <w:color w:val="FF0000"/>
        <w:sz w:val="26"/>
        <w:szCs w:val="26"/>
        <w:lang w:eastAsia="en-GB"/>
      </w:rPr>
      <w:t xml:space="preserve">Embargoed until 5am, </w:t>
    </w:r>
    <w:r w:rsidR="00E808DD">
      <w:rPr>
        <w:rFonts w:ascii="Calibri" w:eastAsia="Times New Roman" w:hAnsi="Calibri" w:cs="Calibri"/>
        <w:b/>
        <w:bCs/>
        <w:color w:val="FF0000"/>
        <w:sz w:val="26"/>
        <w:szCs w:val="26"/>
        <w:lang w:eastAsia="en-GB"/>
      </w:rPr>
      <w:t>Tuesday 10 January 2023</w:t>
    </w:r>
  </w:p>
  <w:p w14:paraId="29DCB066" w14:textId="77777777" w:rsidR="00700F48" w:rsidRPr="00F91FDC" w:rsidRDefault="00700F48" w:rsidP="00700F48">
    <w:pPr>
      <w:pStyle w:val="Header"/>
      <w:rPr>
        <w:color w:val="FF0000"/>
      </w:rPr>
    </w:pPr>
    <w:r w:rsidRPr="00F91FDC">
      <w:rPr>
        <w:rFonts w:ascii="Calibri" w:eastAsia="Times New Roman" w:hAnsi="Calibri" w:cs="Calibri"/>
        <w:color w:val="FF0000"/>
        <w:lang w:eastAsia="en-GB"/>
      </w:rPr>
      <w:br/>
    </w:r>
  </w:p>
  <w:p w14:paraId="1B7B9163" w14:textId="77777777" w:rsidR="00700F48" w:rsidRDefault="00700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29AA"/>
    <w:multiLevelType w:val="hybridMultilevel"/>
    <w:tmpl w:val="FFFFFFFF"/>
    <w:lvl w:ilvl="0" w:tplc="A4A4D81C">
      <w:start w:val="1"/>
      <w:numFmt w:val="decimal"/>
      <w:lvlText w:val="%1."/>
      <w:lvlJc w:val="left"/>
      <w:pPr>
        <w:ind w:left="720" w:hanging="360"/>
      </w:pPr>
    </w:lvl>
    <w:lvl w:ilvl="1" w:tplc="3C223ECC">
      <w:start w:val="1"/>
      <w:numFmt w:val="lowerLetter"/>
      <w:lvlText w:val="%2."/>
      <w:lvlJc w:val="left"/>
      <w:pPr>
        <w:ind w:left="1440" w:hanging="360"/>
      </w:pPr>
    </w:lvl>
    <w:lvl w:ilvl="2" w:tplc="A7CEFAC8">
      <w:start w:val="1"/>
      <w:numFmt w:val="lowerRoman"/>
      <w:lvlText w:val="%3."/>
      <w:lvlJc w:val="right"/>
      <w:pPr>
        <w:ind w:left="2160" w:hanging="180"/>
      </w:pPr>
    </w:lvl>
    <w:lvl w:ilvl="3" w:tplc="832803D8">
      <w:start w:val="1"/>
      <w:numFmt w:val="decimal"/>
      <w:lvlText w:val="%4."/>
      <w:lvlJc w:val="left"/>
      <w:pPr>
        <w:ind w:left="2880" w:hanging="360"/>
      </w:pPr>
    </w:lvl>
    <w:lvl w:ilvl="4" w:tplc="DC52B70E">
      <w:start w:val="1"/>
      <w:numFmt w:val="lowerLetter"/>
      <w:lvlText w:val="%5."/>
      <w:lvlJc w:val="left"/>
      <w:pPr>
        <w:ind w:left="3600" w:hanging="360"/>
      </w:pPr>
    </w:lvl>
    <w:lvl w:ilvl="5" w:tplc="30B26D4A">
      <w:start w:val="1"/>
      <w:numFmt w:val="lowerRoman"/>
      <w:lvlText w:val="%6."/>
      <w:lvlJc w:val="right"/>
      <w:pPr>
        <w:ind w:left="4320" w:hanging="180"/>
      </w:pPr>
    </w:lvl>
    <w:lvl w:ilvl="6" w:tplc="4478012E">
      <w:start w:val="1"/>
      <w:numFmt w:val="decimal"/>
      <w:lvlText w:val="%7."/>
      <w:lvlJc w:val="left"/>
      <w:pPr>
        <w:ind w:left="5040" w:hanging="360"/>
      </w:pPr>
    </w:lvl>
    <w:lvl w:ilvl="7" w:tplc="A28EA276">
      <w:start w:val="1"/>
      <w:numFmt w:val="lowerLetter"/>
      <w:lvlText w:val="%8."/>
      <w:lvlJc w:val="left"/>
      <w:pPr>
        <w:ind w:left="5760" w:hanging="360"/>
      </w:pPr>
    </w:lvl>
    <w:lvl w:ilvl="8" w:tplc="32D6A59E">
      <w:start w:val="1"/>
      <w:numFmt w:val="lowerRoman"/>
      <w:lvlText w:val="%9."/>
      <w:lvlJc w:val="right"/>
      <w:pPr>
        <w:ind w:left="6480" w:hanging="180"/>
      </w:pPr>
    </w:lvl>
  </w:abstractNum>
  <w:num w:numId="1" w16cid:durableId="79602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AFBcyAwMzY2N1DSUQpOLS7OzM8DKTCrBQDdx7BcLAAAAA=="/>
  </w:docVars>
  <w:rsids>
    <w:rsidRoot w:val="003E3D93"/>
    <w:rsid w:val="00000AE9"/>
    <w:rsid w:val="000064F7"/>
    <w:rsid w:val="0002340B"/>
    <w:rsid w:val="0003081B"/>
    <w:rsid w:val="00031F93"/>
    <w:rsid w:val="00057162"/>
    <w:rsid w:val="00061632"/>
    <w:rsid w:val="00066FE4"/>
    <w:rsid w:val="00070182"/>
    <w:rsid w:val="000831CB"/>
    <w:rsid w:val="00086841"/>
    <w:rsid w:val="000934F8"/>
    <w:rsid w:val="00094865"/>
    <w:rsid w:val="0009519D"/>
    <w:rsid w:val="000A33F3"/>
    <w:rsid w:val="000B269E"/>
    <w:rsid w:val="000B492F"/>
    <w:rsid w:val="000B5E28"/>
    <w:rsid w:val="000D246B"/>
    <w:rsid w:val="000D2D04"/>
    <w:rsid w:val="000D6D30"/>
    <w:rsid w:val="000D7082"/>
    <w:rsid w:val="000E0198"/>
    <w:rsid w:val="000E5C7D"/>
    <w:rsid w:val="000F5110"/>
    <w:rsid w:val="000F62A3"/>
    <w:rsid w:val="001055A5"/>
    <w:rsid w:val="00106F47"/>
    <w:rsid w:val="00107031"/>
    <w:rsid w:val="0010782A"/>
    <w:rsid w:val="00110F2E"/>
    <w:rsid w:val="00112DC8"/>
    <w:rsid w:val="00114D34"/>
    <w:rsid w:val="001156BF"/>
    <w:rsid w:val="001163AD"/>
    <w:rsid w:val="00121390"/>
    <w:rsid w:val="001244C1"/>
    <w:rsid w:val="001249D6"/>
    <w:rsid w:val="001301A1"/>
    <w:rsid w:val="00130525"/>
    <w:rsid w:val="0013215B"/>
    <w:rsid w:val="00132DA2"/>
    <w:rsid w:val="00136889"/>
    <w:rsid w:val="00137382"/>
    <w:rsid w:val="00140DE2"/>
    <w:rsid w:val="0014104F"/>
    <w:rsid w:val="0014492D"/>
    <w:rsid w:val="00147B81"/>
    <w:rsid w:val="0015383C"/>
    <w:rsid w:val="001564DB"/>
    <w:rsid w:val="00157B0E"/>
    <w:rsid w:val="00162B1B"/>
    <w:rsid w:val="00166FAC"/>
    <w:rsid w:val="00172275"/>
    <w:rsid w:val="00174096"/>
    <w:rsid w:val="00177040"/>
    <w:rsid w:val="00180A4A"/>
    <w:rsid w:val="001816B4"/>
    <w:rsid w:val="001903CE"/>
    <w:rsid w:val="0019413E"/>
    <w:rsid w:val="001A1995"/>
    <w:rsid w:val="001A5328"/>
    <w:rsid w:val="001B15EC"/>
    <w:rsid w:val="001B595F"/>
    <w:rsid w:val="001B6897"/>
    <w:rsid w:val="001C0869"/>
    <w:rsid w:val="001C4E3C"/>
    <w:rsid w:val="001C6532"/>
    <w:rsid w:val="001D1603"/>
    <w:rsid w:val="001D6E5B"/>
    <w:rsid w:val="001D71C7"/>
    <w:rsid w:val="001E36D2"/>
    <w:rsid w:val="001E5F54"/>
    <w:rsid w:val="001F5C49"/>
    <w:rsid w:val="001F6296"/>
    <w:rsid w:val="001F7C79"/>
    <w:rsid w:val="002055B6"/>
    <w:rsid w:val="00206124"/>
    <w:rsid w:val="002066AC"/>
    <w:rsid w:val="0021021B"/>
    <w:rsid w:val="0021226A"/>
    <w:rsid w:val="00221BF8"/>
    <w:rsid w:val="00221D92"/>
    <w:rsid w:val="002306B9"/>
    <w:rsid w:val="0026369B"/>
    <w:rsid w:val="002659C1"/>
    <w:rsid w:val="00267633"/>
    <w:rsid w:val="00274912"/>
    <w:rsid w:val="00277C5E"/>
    <w:rsid w:val="00280030"/>
    <w:rsid w:val="0028123B"/>
    <w:rsid w:val="002837CE"/>
    <w:rsid w:val="00285418"/>
    <w:rsid w:val="002854F1"/>
    <w:rsid w:val="002864AC"/>
    <w:rsid w:val="00287169"/>
    <w:rsid w:val="00287B37"/>
    <w:rsid w:val="002900EB"/>
    <w:rsid w:val="00290EAB"/>
    <w:rsid w:val="002964A7"/>
    <w:rsid w:val="002A0859"/>
    <w:rsid w:val="002A1231"/>
    <w:rsid w:val="002A1BDC"/>
    <w:rsid w:val="002A2ECE"/>
    <w:rsid w:val="002B32C3"/>
    <w:rsid w:val="002C34EE"/>
    <w:rsid w:val="002C7FCD"/>
    <w:rsid w:val="002D1388"/>
    <w:rsid w:val="002D387F"/>
    <w:rsid w:val="002E1B6E"/>
    <w:rsid w:val="002E4749"/>
    <w:rsid w:val="002F07C2"/>
    <w:rsid w:val="00302A5C"/>
    <w:rsid w:val="00303056"/>
    <w:rsid w:val="00304D1D"/>
    <w:rsid w:val="00305030"/>
    <w:rsid w:val="003156C0"/>
    <w:rsid w:val="003240C2"/>
    <w:rsid w:val="00334CC5"/>
    <w:rsid w:val="00342A58"/>
    <w:rsid w:val="00344A88"/>
    <w:rsid w:val="00352243"/>
    <w:rsid w:val="00354ABF"/>
    <w:rsid w:val="00355062"/>
    <w:rsid w:val="003557C9"/>
    <w:rsid w:val="003606E9"/>
    <w:rsid w:val="00364FBF"/>
    <w:rsid w:val="00365F62"/>
    <w:rsid w:val="003843EF"/>
    <w:rsid w:val="00385908"/>
    <w:rsid w:val="003859A5"/>
    <w:rsid w:val="00390663"/>
    <w:rsid w:val="003922DD"/>
    <w:rsid w:val="00393A97"/>
    <w:rsid w:val="00393F7C"/>
    <w:rsid w:val="003A3C9B"/>
    <w:rsid w:val="003A52F4"/>
    <w:rsid w:val="003A6871"/>
    <w:rsid w:val="003B172B"/>
    <w:rsid w:val="003B4CEE"/>
    <w:rsid w:val="003B61D7"/>
    <w:rsid w:val="003C0F2C"/>
    <w:rsid w:val="003C4F7B"/>
    <w:rsid w:val="003C78F4"/>
    <w:rsid w:val="003C7C36"/>
    <w:rsid w:val="003D3F54"/>
    <w:rsid w:val="003D42FE"/>
    <w:rsid w:val="003E206A"/>
    <w:rsid w:val="003E3D93"/>
    <w:rsid w:val="003E5A6A"/>
    <w:rsid w:val="003E60C5"/>
    <w:rsid w:val="003F18AD"/>
    <w:rsid w:val="003F1BFC"/>
    <w:rsid w:val="003F279D"/>
    <w:rsid w:val="00401873"/>
    <w:rsid w:val="004113E7"/>
    <w:rsid w:val="00412B15"/>
    <w:rsid w:val="00414563"/>
    <w:rsid w:val="00416579"/>
    <w:rsid w:val="0042321C"/>
    <w:rsid w:val="00432ACD"/>
    <w:rsid w:val="004347C6"/>
    <w:rsid w:val="0043676C"/>
    <w:rsid w:val="004413D1"/>
    <w:rsid w:val="00441E18"/>
    <w:rsid w:val="0045231A"/>
    <w:rsid w:val="00453072"/>
    <w:rsid w:val="00471A23"/>
    <w:rsid w:val="004749FF"/>
    <w:rsid w:val="00484523"/>
    <w:rsid w:val="00484BEC"/>
    <w:rsid w:val="00484E6E"/>
    <w:rsid w:val="00487808"/>
    <w:rsid w:val="00494829"/>
    <w:rsid w:val="004A128E"/>
    <w:rsid w:val="004A46D0"/>
    <w:rsid w:val="004A4B8B"/>
    <w:rsid w:val="004A5C39"/>
    <w:rsid w:val="004B2F6D"/>
    <w:rsid w:val="004B76BD"/>
    <w:rsid w:val="004C0BDF"/>
    <w:rsid w:val="004C6E65"/>
    <w:rsid w:val="004D1D5B"/>
    <w:rsid w:val="004D3565"/>
    <w:rsid w:val="004D3884"/>
    <w:rsid w:val="004D61C4"/>
    <w:rsid w:val="004D7419"/>
    <w:rsid w:val="004F28BE"/>
    <w:rsid w:val="00503B29"/>
    <w:rsid w:val="005042AD"/>
    <w:rsid w:val="00504356"/>
    <w:rsid w:val="00504A39"/>
    <w:rsid w:val="00505E88"/>
    <w:rsid w:val="0050722B"/>
    <w:rsid w:val="00507913"/>
    <w:rsid w:val="00510E67"/>
    <w:rsid w:val="00511303"/>
    <w:rsid w:val="005148E7"/>
    <w:rsid w:val="00525CF3"/>
    <w:rsid w:val="00530D5D"/>
    <w:rsid w:val="00530F6F"/>
    <w:rsid w:val="005318D9"/>
    <w:rsid w:val="00531BE3"/>
    <w:rsid w:val="005325DB"/>
    <w:rsid w:val="00537C72"/>
    <w:rsid w:val="005437B0"/>
    <w:rsid w:val="00544FE3"/>
    <w:rsid w:val="00550B3D"/>
    <w:rsid w:val="00560B46"/>
    <w:rsid w:val="0056114F"/>
    <w:rsid w:val="005627B9"/>
    <w:rsid w:val="00562E5A"/>
    <w:rsid w:val="00564DD5"/>
    <w:rsid w:val="00574107"/>
    <w:rsid w:val="0058278A"/>
    <w:rsid w:val="005961CD"/>
    <w:rsid w:val="00596BC5"/>
    <w:rsid w:val="005974F0"/>
    <w:rsid w:val="005A0440"/>
    <w:rsid w:val="005A0C80"/>
    <w:rsid w:val="005A2132"/>
    <w:rsid w:val="005A2CBA"/>
    <w:rsid w:val="005A4136"/>
    <w:rsid w:val="005A5A24"/>
    <w:rsid w:val="005B654A"/>
    <w:rsid w:val="005C0FFE"/>
    <w:rsid w:val="005C6A24"/>
    <w:rsid w:val="005C7FE3"/>
    <w:rsid w:val="005D17F5"/>
    <w:rsid w:val="005D32CE"/>
    <w:rsid w:val="005D7FAA"/>
    <w:rsid w:val="005F26E7"/>
    <w:rsid w:val="005F6F54"/>
    <w:rsid w:val="005F77AA"/>
    <w:rsid w:val="00601B37"/>
    <w:rsid w:val="006068E2"/>
    <w:rsid w:val="00612A01"/>
    <w:rsid w:val="00623CD3"/>
    <w:rsid w:val="0062459A"/>
    <w:rsid w:val="0062548F"/>
    <w:rsid w:val="00626E22"/>
    <w:rsid w:val="006320D5"/>
    <w:rsid w:val="006375F5"/>
    <w:rsid w:val="00642FAE"/>
    <w:rsid w:val="00644068"/>
    <w:rsid w:val="00646ACF"/>
    <w:rsid w:val="00647B59"/>
    <w:rsid w:val="00650E79"/>
    <w:rsid w:val="006547E8"/>
    <w:rsid w:val="0066258C"/>
    <w:rsid w:val="00670478"/>
    <w:rsid w:val="00670A0C"/>
    <w:rsid w:val="00676C04"/>
    <w:rsid w:val="00682D1F"/>
    <w:rsid w:val="00684FA9"/>
    <w:rsid w:val="00685324"/>
    <w:rsid w:val="00686020"/>
    <w:rsid w:val="00696699"/>
    <w:rsid w:val="006A4107"/>
    <w:rsid w:val="006B2A2A"/>
    <w:rsid w:val="006B6840"/>
    <w:rsid w:val="006C1444"/>
    <w:rsid w:val="006C2D46"/>
    <w:rsid w:val="006C48C5"/>
    <w:rsid w:val="006C4C0A"/>
    <w:rsid w:val="006C5462"/>
    <w:rsid w:val="006C56DD"/>
    <w:rsid w:val="006D10AF"/>
    <w:rsid w:val="006D2F2E"/>
    <w:rsid w:val="006D3B4D"/>
    <w:rsid w:val="006E3F2E"/>
    <w:rsid w:val="006E40B3"/>
    <w:rsid w:val="006E7FC2"/>
    <w:rsid w:val="00700F48"/>
    <w:rsid w:val="00701224"/>
    <w:rsid w:val="00701748"/>
    <w:rsid w:val="007060B3"/>
    <w:rsid w:val="00714EBD"/>
    <w:rsid w:val="00717FE4"/>
    <w:rsid w:val="00724A96"/>
    <w:rsid w:val="00725F5F"/>
    <w:rsid w:val="00735649"/>
    <w:rsid w:val="00735796"/>
    <w:rsid w:val="00736DE9"/>
    <w:rsid w:val="00751956"/>
    <w:rsid w:val="00753005"/>
    <w:rsid w:val="007654EC"/>
    <w:rsid w:val="0076593E"/>
    <w:rsid w:val="00766ABA"/>
    <w:rsid w:val="00783BE7"/>
    <w:rsid w:val="00784133"/>
    <w:rsid w:val="007857B1"/>
    <w:rsid w:val="00785EC9"/>
    <w:rsid w:val="007912BF"/>
    <w:rsid w:val="007956E2"/>
    <w:rsid w:val="007A50EF"/>
    <w:rsid w:val="007C4159"/>
    <w:rsid w:val="007C575E"/>
    <w:rsid w:val="007C6856"/>
    <w:rsid w:val="007D089C"/>
    <w:rsid w:val="007D64A4"/>
    <w:rsid w:val="007E00B8"/>
    <w:rsid w:val="007E1900"/>
    <w:rsid w:val="007E2626"/>
    <w:rsid w:val="007F05BD"/>
    <w:rsid w:val="007F4647"/>
    <w:rsid w:val="007F4E7E"/>
    <w:rsid w:val="007F75A1"/>
    <w:rsid w:val="00802B16"/>
    <w:rsid w:val="00813C0D"/>
    <w:rsid w:val="00821FEC"/>
    <w:rsid w:val="00825A26"/>
    <w:rsid w:val="008303A7"/>
    <w:rsid w:val="00830418"/>
    <w:rsid w:val="008402C5"/>
    <w:rsid w:val="00842DA1"/>
    <w:rsid w:val="00844DB2"/>
    <w:rsid w:val="00847A2A"/>
    <w:rsid w:val="00854F84"/>
    <w:rsid w:val="00856E49"/>
    <w:rsid w:val="0086127C"/>
    <w:rsid w:val="008623C0"/>
    <w:rsid w:val="00863C16"/>
    <w:rsid w:val="00865A95"/>
    <w:rsid w:val="008758E4"/>
    <w:rsid w:val="00884125"/>
    <w:rsid w:val="008875E6"/>
    <w:rsid w:val="00893BD0"/>
    <w:rsid w:val="00894983"/>
    <w:rsid w:val="008A1D64"/>
    <w:rsid w:val="008A5F98"/>
    <w:rsid w:val="008B1E75"/>
    <w:rsid w:val="008B1ED2"/>
    <w:rsid w:val="008B5C3C"/>
    <w:rsid w:val="008B748F"/>
    <w:rsid w:val="008C0099"/>
    <w:rsid w:val="008C1280"/>
    <w:rsid w:val="008C22E3"/>
    <w:rsid w:val="008D3744"/>
    <w:rsid w:val="008D70D9"/>
    <w:rsid w:val="008D7A03"/>
    <w:rsid w:val="008E495D"/>
    <w:rsid w:val="008F60B1"/>
    <w:rsid w:val="008F7223"/>
    <w:rsid w:val="009050B4"/>
    <w:rsid w:val="00911EB9"/>
    <w:rsid w:val="00912188"/>
    <w:rsid w:val="00913012"/>
    <w:rsid w:val="009134F3"/>
    <w:rsid w:val="0091443C"/>
    <w:rsid w:val="00917012"/>
    <w:rsid w:val="00925C31"/>
    <w:rsid w:val="00926915"/>
    <w:rsid w:val="00930093"/>
    <w:rsid w:val="0093261B"/>
    <w:rsid w:val="00933254"/>
    <w:rsid w:val="00934AF5"/>
    <w:rsid w:val="00937160"/>
    <w:rsid w:val="00942BA8"/>
    <w:rsid w:val="00943B25"/>
    <w:rsid w:val="00943ED1"/>
    <w:rsid w:val="0095480D"/>
    <w:rsid w:val="00956729"/>
    <w:rsid w:val="00962A09"/>
    <w:rsid w:val="00966744"/>
    <w:rsid w:val="009821F3"/>
    <w:rsid w:val="00983C7D"/>
    <w:rsid w:val="009A7B63"/>
    <w:rsid w:val="009B2449"/>
    <w:rsid w:val="009B32C6"/>
    <w:rsid w:val="009B7587"/>
    <w:rsid w:val="009C24A7"/>
    <w:rsid w:val="009C47D3"/>
    <w:rsid w:val="009D0D35"/>
    <w:rsid w:val="009D183D"/>
    <w:rsid w:val="009D28AC"/>
    <w:rsid w:val="009D389C"/>
    <w:rsid w:val="009E06EC"/>
    <w:rsid w:val="009E0EEF"/>
    <w:rsid w:val="009E2249"/>
    <w:rsid w:val="009E54B4"/>
    <w:rsid w:val="009F417A"/>
    <w:rsid w:val="009F6B18"/>
    <w:rsid w:val="00A01820"/>
    <w:rsid w:val="00A0435E"/>
    <w:rsid w:val="00A06E3B"/>
    <w:rsid w:val="00A116B5"/>
    <w:rsid w:val="00A13CDB"/>
    <w:rsid w:val="00A15840"/>
    <w:rsid w:val="00A2372F"/>
    <w:rsid w:val="00A24596"/>
    <w:rsid w:val="00A3026D"/>
    <w:rsid w:val="00A34079"/>
    <w:rsid w:val="00A36A14"/>
    <w:rsid w:val="00A36DE3"/>
    <w:rsid w:val="00A460A0"/>
    <w:rsid w:val="00A47321"/>
    <w:rsid w:val="00A6412A"/>
    <w:rsid w:val="00A73A81"/>
    <w:rsid w:val="00A73C44"/>
    <w:rsid w:val="00A7797B"/>
    <w:rsid w:val="00A81F87"/>
    <w:rsid w:val="00A838DF"/>
    <w:rsid w:val="00A84C58"/>
    <w:rsid w:val="00A864F6"/>
    <w:rsid w:val="00A86A66"/>
    <w:rsid w:val="00A86E9D"/>
    <w:rsid w:val="00A906E4"/>
    <w:rsid w:val="00A92817"/>
    <w:rsid w:val="00A93CB2"/>
    <w:rsid w:val="00AA42AF"/>
    <w:rsid w:val="00AA47AF"/>
    <w:rsid w:val="00AA6717"/>
    <w:rsid w:val="00AB2D71"/>
    <w:rsid w:val="00AB7AA7"/>
    <w:rsid w:val="00AC0F89"/>
    <w:rsid w:val="00AC4C07"/>
    <w:rsid w:val="00AD11F0"/>
    <w:rsid w:val="00AD33AD"/>
    <w:rsid w:val="00AF1D4E"/>
    <w:rsid w:val="00AF6508"/>
    <w:rsid w:val="00B03EDB"/>
    <w:rsid w:val="00B0536F"/>
    <w:rsid w:val="00B15052"/>
    <w:rsid w:val="00B22C7F"/>
    <w:rsid w:val="00B22E55"/>
    <w:rsid w:val="00B23745"/>
    <w:rsid w:val="00B25B2D"/>
    <w:rsid w:val="00B40D46"/>
    <w:rsid w:val="00B410EA"/>
    <w:rsid w:val="00B415F1"/>
    <w:rsid w:val="00B47DF3"/>
    <w:rsid w:val="00B5007D"/>
    <w:rsid w:val="00B5119F"/>
    <w:rsid w:val="00B51D47"/>
    <w:rsid w:val="00B67045"/>
    <w:rsid w:val="00B84D78"/>
    <w:rsid w:val="00B853F4"/>
    <w:rsid w:val="00B935AD"/>
    <w:rsid w:val="00B94C41"/>
    <w:rsid w:val="00B96135"/>
    <w:rsid w:val="00B963CB"/>
    <w:rsid w:val="00BA11EC"/>
    <w:rsid w:val="00BB0113"/>
    <w:rsid w:val="00BB3667"/>
    <w:rsid w:val="00BB759F"/>
    <w:rsid w:val="00BB7EDD"/>
    <w:rsid w:val="00BB7FB1"/>
    <w:rsid w:val="00BC0F63"/>
    <w:rsid w:val="00BC4A97"/>
    <w:rsid w:val="00BD1D50"/>
    <w:rsid w:val="00BD409C"/>
    <w:rsid w:val="00BE478B"/>
    <w:rsid w:val="00BE63CA"/>
    <w:rsid w:val="00BE6665"/>
    <w:rsid w:val="00C0071F"/>
    <w:rsid w:val="00C00F4E"/>
    <w:rsid w:val="00C03965"/>
    <w:rsid w:val="00C06E3E"/>
    <w:rsid w:val="00C078ED"/>
    <w:rsid w:val="00C07B0C"/>
    <w:rsid w:val="00C11BE3"/>
    <w:rsid w:val="00C15453"/>
    <w:rsid w:val="00C16707"/>
    <w:rsid w:val="00C23F07"/>
    <w:rsid w:val="00C26EBD"/>
    <w:rsid w:val="00C309DD"/>
    <w:rsid w:val="00C30F5F"/>
    <w:rsid w:val="00C3550A"/>
    <w:rsid w:val="00C450C4"/>
    <w:rsid w:val="00C456CF"/>
    <w:rsid w:val="00C5145B"/>
    <w:rsid w:val="00C62C42"/>
    <w:rsid w:val="00C669C8"/>
    <w:rsid w:val="00C7097E"/>
    <w:rsid w:val="00C71B5C"/>
    <w:rsid w:val="00C77AB5"/>
    <w:rsid w:val="00C81BAE"/>
    <w:rsid w:val="00C85CA8"/>
    <w:rsid w:val="00C86514"/>
    <w:rsid w:val="00CA603D"/>
    <w:rsid w:val="00CA6AD1"/>
    <w:rsid w:val="00CC0533"/>
    <w:rsid w:val="00CC384E"/>
    <w:rsid w:val="00CC5BB4"/>
    <w:rsid w:val="00CC7AF5"/>
    <w:rsid w:val="00CD1858"/>
    <w:rsid w:val="00CE402A"/>
    <w:rsid w:val="00CE6460"/>
    <w:rsid w:val="00CF0B7C"/>
    <w:rsid w:val="00D023C6"/>
    <w:rsid w:val="00D05134"/>
    <w:rsid w:val="00D05145"/>
    <w:rsid w:val="00D15532"/>
    <w:rsid w:val="00D1573B"/>
    <w:rsid w:val="00D16866"/>
    <w:rsid w:val="00D24367"/>
    <w:rsid w:val="00D2637F"/>
    <w:rsid w:val="00D279FF"/>
    <w:rsid w:val="00D306F2"/>
    <w:rsid w:val="00D30F13"/>
    <w:rsid w:val="00D3108F"/>
    <w:rsid w:val="00D33588"/>
    <w:rsid w:val="00D34BDF"/>
    <w:rsid w:val="00D36A09"/>
    <w:rsid w:val="00D4222C"/>
    <w:rsid w:val="00D42754"/>
    <w:rsid w:val="00D43532"/>
    <w:rsid w:val="00D44EC5"/>
    <w:rsid w:val="00D47295"/>
    <w:rsid w:val="00D50E33"/>
    <w:rsid w:val="00D51F2D"/>
    <w:rsid w:val="00D5246F"/>
    <w:rsid w:val="00D53A14"/>
    <w:rsid w:val="00D53FDD"/>
    <w:rsid w:val="00D550B4"/>
    <w:rsid w:val="00D558EB"/>
    <w:rsid w:val="00D63C0E"/>
    <w:rsid w:val="00D6498D"/>
    <w:rsid w:val="00D6743C"/>
    <w:rsid w:val="00D747F8"/>
    <w:rsid w:val="00D75B93"/>
    <w:rsid w:val="00D80C66"/>
    <w:rsid w:val="00D96DDA"/>
    <w:rsid w:val="00D97901"/>
    <w:rsid w:val="00DA3BDB"/>
    <w:rsid w:val="00DA6276"/>
    <w:rsid w:val="00DA7C9B"/>
    <w:rsid w:val="00DB2C12"/>
    <w:rsid w:val="00DC0CDF"/>
    <w:rsid w:val="00DC23F6"/>
    <w:rsid w:val="00DC380A"/>
    <w:rsid w:val="00DC7B03"/>
    <w:rsid w:val="00DD1BA3"/>
    <w:rsid w:val="00DE2ED7"/>
    <w:rsid w:val="00DE59A0"/>
    <w:rsid w:val="00DE6380"/>
    <w:rsid w:val="00DF0C8F"/>
    <w:rsid w:val="00DF5516"/>
    <w:rsid w:val="00DF7B8F"/>
    <w:rsid w:val="00E159CD"/>
    <w:rsid w:val="00E164EC"/>
    <w:rsid w:val="00E247B9"/>
    <w:rsid w:val="00E273AE"/>
    <w:rsid w:val="00E3332A"/>
    <w:rsid w:val="00E342DB"/>
    <w:rsid w:val="00E37A90"/>
    <w:rsid w:val="00E40E4C"/>
    <w:rsid w:val="00E515FF"/>
    <w:rsid w:val="00E557F1"/>
    <w:rsid w:val="00E57741"/>
    <w:rsid w:val="00E71207"/>
    <w:rsid w:val="00E71DBC"/>
    <w:rsid w:val="00E7579A"/>
    <w:rsid w:val="00E760CE"/>
    <w:rsid w:val="00E808DD"/>
    <w:rsid w:val="00E82315"/>
    <w:rsid w:val="00E84D19"/>
    <w:rsid w:val="00E9095B"/>
    <w:rsid w:val="00E94CCA"/>
    <w:rsid w:val="00E95719"/>
    <w:rsid w:val="00EA23B6"/>
    <w:rsid w:val="00EB1DE6"/>
    <w:rsid w:val="00EB1F5E"/>
    <w:rsid w:val="00EB3868"/>
    <w:rsid w:val="00EB3D18"/>
    <w:rsid w:val="00EB53EC"/>
    <w:rsid w:val="00EB7316"/>
    <w:rsid w:val="00EC5366"/>
    <w:rsid w:val="00EC5D93"/>
    <w:rsid w:val="00EC6CEF"/>
    <w:rsid w:val="00ED05A8"/>
    <w:rsid w:val="00ED73C7"/>
    <w:rsid w:val="00EE1AC2"/>
    <w:rsid w:val="00EE75F6"/>
    <w:rsid w:val="00EE76BD"/>
    <w:rsid w:val="00EF5590"/>
    <w:rsid w:val="00EF71B6"/>
    <w:rsid w:val="00F01946"/>
    <w:rsid w:val="00F06A32"/>
    <w:rsid w:val="00F07DFD"/>
    <w:rsid w:val="00F15C0C"/>
    <w:rsid w:val="00F24593"/>
    <w:rsid w:val="00F4186F"/>
    <w:rsid w:val="00F41BC4"/>
    <w:rsid w:val="00F42844"/>
    <w:rsid w:val="00F456B5"/>
    <w:rsid w:val="00F5302D"/>
    <w:rsid w:val="00F5731A"/>
    <w:rsid w:val="00F61EA3"/>
    <w:rsid w:val="00F62123"/>
    <w:rsid w:val="00F70D3F"/>
    <w:rsid w:val="00F717BE"/>
    <w:rsid w:val="00F7495D"/>
    <w:rsid w:val="00F77320"/>
    <w:rsid w:val="00F80361"/>
    <w:rsid w:val="00F82C6A"/>
    <w:rsid w:val="00F92887"/>
    <w:rsid w:val="00FA1F92"/>
    <w:rsid w:val="00FB091D"/>
    <w:rsid w:val="00FC0172"/>
    <w:rsid w:val="00FC03B6"/>
    <w:rsid w:val="00FC5588"/>
    <w:rsid w:val="00FC7DF9"/>
    <w:rsid w:val="00FD0125"/>
    <w:rsid w:val="00FD4DB1"/>
    <w:rsid w:val="02C3CC65"/>
    <w:rsid w:val="034A838C"/>
    <w:rsid w:val="05AD556A"/>
    <w:rsid w:val="0A1DDEBA"/>
    <w:rsid w:val="0C6FA49D"/>
    <w:rsid w:val="0DCA71C2"/>
    <w:rsid w:val="1F47163E"/>
    <w:rsid w:val="229ADE52"/>
    <w:rsid w:val="2620853E"/>
    <w:rsid w:val="2C49AE1E"/>
    <w:rsid w:val="2C871BA2"/>
    <w:rsid w:val="31586242"/>
    <w:rsid w:val="36C33D74"/>
    <w:rsid w:val="39FADE36"/>
    <w:rsid w:val="3AD5A320"/>
    <w:rsid w:val="3E3578C6"/>
    <w:rsid w:val="3FCD70AF"/>
    <w:rsid w:val="40677C41"/>
    <w:rsid w:val="4D509048"/>
    <w:rsid w:val="52DA8729"/>
    <w:rsid w:val="564F6520"/>
    <w:rsid w:val="587C6FC9"/>
    <w:rsid w:val="6314BFCB"/>
    <w:rsid w:val="6507F2FD"/>
    <w:rsid w:val="6A1EA5AC"/>
    <w:rsid w:val="6B2C00D3"/>
    <w:rsid w:val="7526CD9B"/>
    <w:rsid w:val="7BDE4D92"/>
    <w:rsid w:val="7CDE858C"/>
    <w:rsid w:val="7D0A6F31"/>
    <w:rsid w:val="7F2E7A8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CC5C"/>
  <w15:chartTrackingRefBased/>
  <w15:docId w15:val="{63EBC2C7-F350-44E8-A124-81B9E85E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744"/>
    <w:rPr>
      <w:color w:val="0563C1" w:themeColor="hyperlink"/>
      <w:u w:val="single"/>
    </w:rPr>
  </w:style>
  <w:style w:type="character" w:styleId="UnresolvedMention">
    <w:name w:val="Unresolved Mention"/>
    <w:basedOn w:val="DefaultParagraphFont"/>
    <w:uiPriority w:val="99"/>
    <w:semiHidden/>
    <w:unhideWhenUsed/>
    <w:rsid w:val="00966744"/>
    <w:rPr>
      <w:color w:val="605E5C"/>
      <w:shd w:val="clear" w:color="auto" w:fill="E1DFDD"/>
    </w:rPr>
  </w:style>
  <w:style w:type="character" w:styleId="CommentReference">
    <w:name w:val="annotation reference"/>
    <w:basedOn w:val="DefaultParagraphFont"/>
    <w:uiPriority w:val="99"/>
    <w:semiHidden/>
    <w:unhideWhenUsed/>
    <w:rsid w:val="00E71DBC"/>
    <w:rPr>
      <w:sz w:val="16"/>
      <w:szCs w:val="16"/>
    </w:rPr>
  </w:style>
  <w:style w:type="paragraph" w:styleId="CommentText">
    <w:name w:val="annotation text"/>
    <w:basedOn w:val="Normal"/>
    <w:link w:val="CommentTextChar"/>
    <w:uiPriority w:val="99"/>
    <w:unhideWhenUsed/>
    <w:rsid w:val="00E71DBC"/>
    <w:pPr>
      <w:spacing w:line="240" w:lineRule="auto"/>
    </w:pPr>
    <w:rPr>
      <w:sz w:val="20"/>
      <w:szCs w:val="20"/>
    </w:rPr>
  </w:style>
  <w:style w:type="character" w:customStyle="1" w:styleId="CommentTextChar">
    <w:name w:val="Comment Text Char"/>
    <w:basedOn w:val="DefaultParagraphFont"/>
    <w:link w:val="CommentText"/>
    <w:uiPriority w:val="99"/>
    <w:rsid w:val="00E71DBC"/>
    <w:rPr>
      <w:sz w:val="20"/>
      <w:szCs w:val="20"/>
    </w:rPr>
  </w:style>
  <w:style w:type="paragraph" w:styleId="CommentSubject">
    <w:name w:val="annotation subject"/>
    <w:basedOn w:val="CommentText"/>
    <w:next w:val="CommentText"/>
    <w:link w:val="CommentSubjectChar"/>
    <w:uiPriority w:val="99"/>
    <w:semiHidden/>
    <w:unhideWhenUsed/>
    <w:rsid w:val="00E71DBC"/>
    <w:rPr>
      <w:b/>
      <w:bCs/>
    </w:rPr>
  </w:style>
  <w:style w:type="character" w:customStyle="1" w:styleId="CommentSubjectChar">
    <w:name w:val="Comment Subject Char"/>
    <w:basedOn w:val="CommentTextChar"/>
    <w:link w:val="CommentSubject"/>
    <w:uiPriority w:val="99"/>
    <w:semiHidden/>
    <w:rsid w:val="00E71DBC"/>
    <w:rPr>
      <w:b/>
      <w:bCs/>
      <w:sz w:val="20"/>
      <w:szCs w:val="20"/>
    </w:rPr>
  </w:style>
  <w:style w:type="paragraph" w:styleId="Header">
    <w:name w:val="header"/>
    <w:basedOn w:val="Normal"/>
    <w:link w:val="HeaderChar"/>
    <w:uiPriority w:val="99"/>
    <w:unhideWhenUsed/>
    <w:rsid w:val="00700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F48"/>
  </w:style>
  <w:style w:type="paragraph" w:styleId="Footer">
    <w:name w:val="footer"/>
    <w:basedOn w:val="Normal"/>
    <w:link w:val="FooterChar"/>
    <w:uiPriority w:val="99"/>
    <w:unhideWhenUsed/>
    <w:rsid w:val="00700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48"/>
  </w:style>
  <w:style w:type="paragraph" w:styleId="ListParagraph">
    <w:name w:val="List Paragraph"/>
    <w:basedOn w:val="Normal"/>
    <w:uiPriority w:val="34"/>
    <w:qFormat/>
    <w:rsid w:val="005F6F54"/>
    <w:pPr>
      <w:spacing w:after="0" w:line="240" w:lineRule="auto"/>
      <w:ind w:left="720"/>
      <w:contextualSpacing/>
    </w:pPr>
    <w:rPr>
      <w:sz w:val="24"/>
      <w:szCs w:val="24"/>
    </w:rPr>
  </w:style>
  <w:style w:type="paragraph" w:customStyle="1" w:styleId="paragraph">
    <w:name w:val="paragraph"/>
    <w:basedOn w:val="Normal"/>
    <w:rsid w:val="009121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2188"/>
  </w:style>
  <w:style w:type="character" w:customStyle="1" w:styleId="eop">
    <w:name w:val="eop"/>
    <w:basedOn w:val="DefaultParagraphFont"/>
    <w:rsid w:val="00912188"/>
  </w:style>
  <w:style w:type="character" w:styleId="FollowedHyperlink">
    <w:name w:val="FollowedHyperlink"/>
    <w:basedOn w:val="DefaultParagraphFont"/>
    <w:uiPriority w:val="99"/>
    <w:semiHidden/>
    <w:unhideWhenUsed/>
    <w:rsid w:val="00847A2A"/>
    <w:rPr>
      <w:color w:val="954F72" w:themeColor="followedHyperlink"/>
      <w:u w:val="single"/>
    </w:rPr>
  </w:style>
  <w:style w:type="paragraph" w:styleId="Revision">
    <w:name w:val="Revision"/>
    <w:hidden/>
    <w:uiPriority w:val="99"/>
    <w:semiHidden/>
    <w:rsid w:val="00D26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bnz.govt.nz/statistics/key-statistics/hous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70F8A4E0E43F46ACFFCBD3497F75D2" ma:contentTypeVersion="15" ma:contentTypeDescription="Create a new document." ma:contentTypeScope="" ma:versionID="089cc60edef5724151f099f42cf8407a">
  <xsd:schema xmlns:xsd="http://www.w3.org/2001/XMLSchema" xmlns:xs="http://www.w3.org/2001/XMLSchema" xmlns:p="http://schemas.microsoft.com/office/2006/metadata/properties" xmlns:ns2="aff5efad-8dd2-448a-a30b-8cd4549daa2f" xmlns:ns3="160e3f4f-0606-4d7f-acea-118299779bb1" targetNamespace="http://schemas.microsoft.com/office/2006/metadata/properties" ma:root="true" ma:fieldsID="fd5448f1caf61dc47ea853b9cbc9cbbc" ns2:_="" ns3:_="">
    <xsd:import namespace="aff5efad-8dd2-448a-a30b-8cd4549daa2f"/>
    <xsd:import namespace="160e3f4f-0606-4d7f-acea-118299779b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5efad-8dd2-448a-a30b-8cd4549da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eac821-c1c0-43e5-9124-9a387a4e6c6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e3f4f-0606-4d7f-acea-118299779b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f1cb98-a3f4-4ea6-ba25-c5e562507d17}" ma:internalName="TaxCatchAll" ma:showField="CatchAllData" ma:web="160e3f4f-0606-4d7f-acea-118299779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0e3f4f-0606-4d7f-acea-118299779bb1" xsi:nil="true"/>
    <lcf76f155ced4ddcb4097134ff3c332f xmlns="aff5efad-8dd2-448a-a30b-8cd4549daa2f">
      <Terms xmlns="http://schemas.microsoft.com/office/infopath/2007/PartnerControls"/>
    </lcf76f155ced4ddcb4097134ff3c332f>
    <SharedWithUsers xmlns="160e3f4f-0606-4d7f-acea-118299779bb1">
      <UserInfo>
        <DisplayName>Vanessa Taylor</DisplayName>
        <AccountId>24</AccountId>
        <AccountType/>
      </UserInfo>
      <UserInfo>
        <DisplayName>Emma Peron</DisplayName>
        <AccountId>30</AccountId>
        <AccountType/>
      </UserInfo>
      <UserInfo>
        <DisplayName>Nathan Langsford</DisplayName>
        <AccountId>21</AccountId>
        <AccountType/>
      </UserInfo>
      <UserInfo>
        <DisplayName>Ashley Harder</DisplayName>
        <AccountId>121</AccountId>
        <AccountType/>
      </UserInfo>
      <UserInfo>
        <DisplayName>Sarah Wood</DisplayName>
        <AccountId>22</AccountId>
        <AccountType/>
      </UserInfo>
      <UserInfo>
        <DisplayName>Brigid Conroy</DisplayName>
        <AccountId>84</AccountId>
        <AccountType/>
      </UserInfo>
    </SharedWithUsers>
  </documentManagement>
</p:properties>
</file>

<file path=customXml/itemProps1.xml><?xml version="1.0" encoding="utf-8"?>
<ds:datastoreItem xmlns:ds="http://schemas.openxmlformats.org/officeDocument/2006/customXml" ds:itemID="{AE9AF122-78BF-4572-813D-3D92DBBDDEFD}">
  <ds:schemaRefs>
    <ds:schemaRef ds:uri="http://schemas.openxmlformats.org/officeDocument/2006/bibliography"/>
  </ds:schemaRefs>
</ds:datastoreItem>
</file>

<file path=customXml/itemProps2.xml><?xml version="1.0" encoding="utf-8"?>
<ds:datastoreItem xmlns:ds="http://schemas.openxmlformats.org/officeDocument/2006/customXml" ds:itemID="{F62689B9-183B-4CE7-9B3F-34070C7C8C53}">
  <ds:schemaRefs>
    <ds:schemaRef ds:uri="http://schemas.microsoft.com/sharepoint/v3/contenttype/forms"/>
  </ds:schemaRefs>
</ds:datastoreItem>
</file>

<file path=customXml/itemProps3.xml><?xml version="1.0" encoding="utf-8"?>
<ds:datastoreItem xmlns:ds="http://schemas.openxmlformats.org/officeDocument/2006/customXml" ds:itemID="{BCDBFBC8-2C14-4525-AE57-5A87E7038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5efad-8dd2-448a-a30b-8cd4549daa2f"/>
    <ds:schemaRef ds:uri="160e3f4f-0606-4d7f-acea-118299779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385E9-EFC6-4214-BC81-85BAC42E6CA0}">
  <ds:schemaRefs>
    <ds:schemaRef ds:uri="http://schemas.microsoft.com/office/2006/metadata/properties"/>
    <ds:schemaRef ds:uri="http://schemas.microsoft.com/office/infopath/2007/PartnerControls"/>
    <ds:schemaRef ds:uri="160e3f4f-0606-4d7f-acea-118299779bb1"/>
    <ds:schemaRef ds:uri="aff5efad-8dd2-448a-a30b-8cd4549daa2f"/>
  </ds:schemaRefs>
</ds:datastoreItem>
</file>

<file path=docProps/app.xml><?xml version="1.0" encoding="utf-8"?>
<Properties xmlns="http://schemas.openxmlformats.org/officeDocument/2006/extended-properties" xmlns:vt="http://schemas.openxmlformats.org/officeDocument/2006/docPropsVTypes">
  <Template>Normal.dotm</Template>
  <TotalTime>8318</TotalTime>
  <Pages>5</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Links>
    <vt:vector size="6" baseType="variant">
      <vt:variant>
        <vt:i4>6553698</vt:i4>
      </vt:variant>
      <vt:variant>
        <vt:i4>0</vt:i4>
      </vt:variant>
      <vt:variant>
        <vt:i4>0</vt:i4>
      </vt:variant>
      <vt:variant>
        <vt:i4>5</vt:i4>
      </vt:variant>
      <vt:variant>
        <vt:lpwstr>https://www.rbnz.govt.nz/statistics/key-statistics/housing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March</dc:creator>
  <cp:keywords/>
  <dc:description/>
  <cp:lastModifiedBy>Angela March</cp:lastModifiedBy>
  <cp:revision>215</cp:revision>
  <dcterms:created xsi:type="dcterms:W3CDTF">2022-12-31T21:49:00Z</dcterms:created>
  <dcterms:modified xsi:type="dcterms:W3CDTF">2023-01-08T23:47:00Z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c832157c-d329-416d-9e28-21787d64a57c</vt:lpwstr>
  </property>
  <property fmtid="{D5CDD505-2E9C-101B-9397-08002B2CF9AE}" pid="3" name="ContentTypeId">
    <vt:lpwstr>0x0101008770F8A4E0E43F46ACFFCBD3497F75D2</vt:lpwstr>
  </property>
  <property fmtid="{D5CDD505-2E9C-101B-9397-08002B2CF9AE}" pid="4" name="MediaServiceImageTags">
    <vt:lpwstr/>
  </property>
</Properties>
</file>