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28756F4B" w:rsidR="00E20354" w:rsidRDefault="008D6624" w:rsidP="000F500C">
      <w:pPr>
        <w:pStyle w:val="TitleWorldline"/>
        <w:spacing w:line="276" w:lineRule="auto"/>
        <w:contextualSpacing/>
        <w:rPr>
          <w:szCs w:val="40"/>
          <w:lang w:val="en-US"/>
        </w:rPr>
      </w:pPr>
      <w:r>
        <w:rPr>
          <w:szCs w:val="40"/>
          <w:lang w:val="en-US"/>
        </w:rPr>
        <w:t xml:space="preserve">Damp start to </w:t>
      </w:r>
      <w:r w:rsidR="001E6A60">
        <w:rPr>
          <w:szCs w:val="40"/>
          <w:lang w:val="en-US"/>
        </w:rPr>
        <w:t xml:space="preserve">the </w:t>
      </w:r>
      <w:r>
        <w:rPr>
          <w:szCs w:val="40"/>
          <w:lang w:val="en-US"/>
        </w:rPr>
        <w:t>year</w:t>
      </w:r>
      <w:r w:rsidR="00ED6D80">
        <w:rPr>
          <w:szCs w:val="40"/>
          <w:lang w:val="en-US"/>
        </w:rPr>
        <w:t xml:space="preserve"> for consumer spending </w:t>
      </w:r>
      <w:r w:rsidR="000F500C">
        <w:rPr>
          <w:szCs w:val="40"/>
          <w:lang w:val="en-US"/>
        </w:rPr>
        <w:br/>
      </w:r>
    </w:p>
    <w:p w14:paraId="0777B05A" w14:textId="544FFB84" w:rsidR="007466AE" w:rsidRDefault="00936808" w:rsidP="005B17F3">
      <w:pPr>
        <w:spacing w:line="240" w:lineRule="auto"/>
        <w:rPr>
          <w:b/>
          <w:lang w:val="en-US"/>
        </w:rPr>
      </w:pPr>
      <w:r>
        <w:rPr>
          <w:b/>
          <w:lang w:val="en-US"/>
        </w:rPr>
        <w:t xml:space="preserve">AUCKLAND, </w:t>
      </w:r>
      <w:r w:rsidR="00B70390">
        <w:rPr>
          <w:b/>
          <w:lang w:val="en-US"/>
        </w:rPr>
        <w:t>3</w:t>
      </w:r>
      <w:r w:rsidR="00826992" w:rsidRPr="00FD0737">
        <w:rPr>
          <w:b/>
          <w:lang w:val="en-US"/>
        </w:rPr>
        <w:t xml:space="preserve"> </w:t>
      </w:r>
      <w:r w:rsidR="008D6624">
        <w:rPr>
          <w:b/>
          <w:lang w:val="en-US"/>
        </w:rPr>
        <w:t>February</w:t>
      </w:r>
      <w:r w:rsidR="00985585">
        <w:rPr>
          <w:b/>
          <w:lang w:val="en-US"/>
        </w:rPr>
        <w:t xml:space="preserve"> </w:t>
      </w:r>
      <w:r w:rsidR="00A27906" w:rsidRPr="00FD0737">
        <w:rPr>
          <w:b/>
          <w:lang w:val="en-US"/>
        </w:rPr>
        <w:t>202</w:t>
      </w:r>
      <w:r w:rsidR="00CE03C5">
        <w:rPr>
          <w:b/>
          <w:lang w:val="en-US"/>
        </w:rPr>
        <w:t>3</w:t>
      </w:r>
      <w:r w:rsidR="00A27906" w:rsidRPr="00FD0737">
        <w:rPr>
          <w:b/>
          <w:lang w:val="en-US"/>
        </w:rPr>
        <w:t xml:space="preserve"> –</w:t>
      </w:r>
      <w:r w:rsidR="001840FD">
        <w:rPr>
          <w:b/>
          <w:lang w:val="en-US"/>
        </w:rPr>
        <w:t xml:space="preserve"> </w:t>
      </w:r>
      <w:r w:rsidR="00736D81">
        <w:rPr>
          <w:b/>
          <w:lang w:val="en-US"/>
        </w:rPr>
        <w:t xml:space="preserve">The stormy weather </w:t>
      </w:r>
      <w:r w:rsidR="00024EE5">
        <w:rPr>
          <w:b/>
          <w:lang w:val="en-US"/>
        </w:rPr>
        <w:t xml:space="preserve">events </w:t>
      </w:r>
      <w:r w:rsidR="009B42C6">
        <w:rPr>
          <w:b/>
          <w:lang w:val="en-US"/>
        </w:rPr>
        <w:t xml:space="preserve">that occurred </w:t>
      </w:r>
      <w:r w:rsidR="00024EE5">
        <w:rPr>
          <w:b/>
          <w:lang w:val="en-US"/>
        </w:rPr>
        <w:t xml:space="preserve">across New Zealand </w:t>
      </w:r>
      <w:r w:rsidR="00736D81">
        <w:rPr>
          <w:b/>
          <w:lang w:val="en-US"/>
        </w:rPr>
        <w:t>in</w:t>
      </w:r>
      <w:r w:rsidR="009B42C6">
        <w:rPr>
          <w:b/>
          <w:lang w:val="en-US"/>
        </w:rPr>
        <w:t xml:space="preserve"> January</w:t>
      </w:r>
      <w:r w:rsidR="007F088C">
        <w:rPr>
          <w:b/>
          <w:lang w:val="en-US"/>
        </w:rPr>
        <w:t xml:space="preserve"> </w:t>
      </w:r>
      <w:r w:rsidR="00B917B7">
        <w:rPr>
          <w:b/>
          <w:lang w:val="en-US"/>
        </w:rPr>
        <w:t>l</w:t>
      </w:r>
      <w:r w:rsidR="007F088C">
        <w:rPr>
          <w:b/>
          <w:lang w:val="en-US"/>
        </w:rPr>
        <w:t xml:space="preserve">ed to a </w:t>
      </w:r>
      <w:r w:rsidR="00736D81">
        <w:rPr>
          <w:b/>
          <w:lang w:val="en-US"/>
        </w:rPr>
        <w:t xml:space="preserve">drop in </w:t>
      </w:r>
      <w:r w:rsidR="00B917B7">
        <w:rPr>
          <w:b/>
          <w:lang w:val="en-US"/>
        </w:rPr>
        <w:t xml:space="preserve">consumer spending </w:t>
      </w:r>
      <w:r w:rsidR="00ED768F">
        <w:rPr>
          <w:b/>
          <w:lang w:val="en-US"/>
        </w:rPr>
        <w:t xml:space="preserve">in </w:t>
      </w:r>
      <w:r w:rsidR="009C05FF">
        <w:rPr>
          <w:b/>
          <w:lang w:val="en-US"/>
        </w:rPr>
        <w:t>several regions</w:t>
      </w:r>
      <w:r w:rsidR="003321CB">
        <w:rPr>
          <w:b/>
          <w:lang w:val="en-US"/>
        </w:rPr>
        <w:t xml:space="preserve"> </w:t>
      </w:r>
      <w:r w:rsidR="005C44DC">
        <w:rPr>
          <w:b/>
          <w:lang w:val="en-US"/>
        </w:rPr>
        <w:t>at those times</w:t>
      </w:r>
      <w:r w:rsidR="007F0D8A">
        <w:rPr>
          <w:b/>
          <w:lang w:val="en-US"/>
        </w:rPr>
        <w:t xml:space="preserve"> and </w:t>
      </w:r>
      <w:r w:rsidR="00736D81">
        <w:rPr>
          <w:b/>
          <w:lang w:val="en-US"/>
        </w:rPr>
        <w:t xml:space="preserve">may have dampened spending more generally over the month </w:t>
      </w:r>
      <w:r w:rsidR="007F0D8A">
        <w:rPr>
          <w:b/>
          <w:lang w:val="en-US"/>
        </w:rPr>
        <w:t xml:space="preserve">– </w:t>
      </w:r>
      <w:r w:rsidR="00736D81">
        <w:rPr>
          <w:b/>
          <w:lang w:val="en-US"/>
        </w:rPr>
        <w:t>but</w:t>
      </w:r>
      <w:r w:rsidR="007F0D8A">
        <w:rPr>
          <w:b/>
          <w:lang w:val="en-US"/>
        </w:rPr>
        <w:t xml:space="preserve"> </w:t>
      </w:r>
      <w:r w:rsidR="00736D81">
        <w:rPr>
          <w:b/>
          <w:lang w:val="en-US"/>
        </w:rPr>
        <w:t>a weakening pattern suggests wider economic factors are also</w:t>
      </w:r>
      <w:r w:rsidR="004F12AC">
        <w:rPr>
          <w:b/>
          <w:lang w:val="en-US"/>
        </w:rPr>
        <w:t xml:space="preserve"> at play</w:t>
      </w:r>
      <w:r w:rsidR="001E6A60">
        <w:rPr>
          <w:b/>
          <w:lang w:val="en-US"/>
        </w:rPr>
        <w:t>, according to data released today by Worldline NZ</w:t>
      </w:r>
      <w:r w:rsidR="007466AE">
        <w:rPr>
          <w:b/>
          <w:lang w:val="en-US"/>
        </w:rPr>
        <w:t xml:space="preserve">. </w:t>
      </w:r>
    </w:p>
    <w:p w14:paraId="62E4AF88" w14:textId="77777777" w:rsidR="007466AE" w:rsidRDefault="007466AE" w:rsidP="005B17F3">
      <w:pPr>
        <w:spacing w:line="240" w:lineRule="auto"/>
        <w:rPr>
          <w:b/>
          <w:lang w:val="en-US"/>
        </w:rPr>
      </w:pPr>
    </w:p>
    <w:p w14:paraId="44470A80" w14:textId="7F7CCEF7" w:rsidR="009203DE" w:rsidRDefault="00D8455A" w:rsidP="00D8455A">
      <w:pPr>
        <w:spacing w:line="240" w:lineRule="auto"/>
        <w:rPr>
          <w:lang w:val="en-US"/>
        </w:rPr>
      </w:pPr>
      <w:r>
        <w:rPr>
          <w:lang w:val="en-US"/>
        </w:rPr>
        <w:t>C</w:t>
      </w:r>
      <w:r w:rsidR="009203DE">
        <w:rPr>
          <w:lang w:val="en-US"/>
        </w:rPr>
        <w:t xml:space="preserve">onsumer spending </w:t>
      </w:r>
      <w:r w:rsidR="003C262B">
        <w:rPr>
          <w:lang w:val="en-US"/>
        </w:rPr>
        <w:t>data recorded in J</w:t>
      </w:r>
      <w:r w:rsidR="008E31DD">
        <w:rPr>
          <w:lang w:val="en-US"/>
        </w:rPr>
        <w:t xml:space="preserve">anuary 2023 </w:t>
      </w:r>
      <w:r w:rsidR="009203DE" w:rsidRPr="00BD0C1D">
        <w:rPr>
          <w:lang w:val="en-US"/>
        </w:rPr>
        <w:t>through Core Retail merchants in Worldline NZ’s payments network (excluding Hospitality)</w:t>
      </w:r>
      <w:r w:rsidR="008D6624">
        <w:rPr>
          <w:lang w:val="en-US"/>
        </w:rPr>
        <w:t xml:space="preserve"> </w:t>
      </w:r>
      <w:r w:rsidR="008E31DD">
        <w:rPr>
          <w:lang w:val="en-US"/>
        </w:rPr>
        <w:t xml:space="preserve">reached </w:t>
      </w:r>
      <w:r w:rsidR="008D6624" w:rsidRPr="00706052">
        <w:rPr>
          <w:lang w:val="en-US"/>
        </w:rPr>
        <w:t>$3.0</w:t>
      </w:r>
      <w:r w:rsidR="00706052" w:rsidRPr="00706052">
        <w:rPr>
          <w:lang w:val="en-US"/>
        </w:rPr>
        <w:t>4</w:t>
      </w:r>
      <w:r w:rsidR="00706052">
        <w:rPr>
          <w:lang w:val="en-US"/>
        </w:rPr>
        <w:t>B</w:t>
      </w:r>
      <w:r w:rsidR="009203DE" w:rsidRPr="00706052">
        <w:rPr>
          <w:lang w:val="en-US"/>
        </w:rPr>
        <w:t xml:space="preserve">, </w:t>
      </w:r>
      <w:r w:rsidR="008E31DD">
        <w:rPr>
          <w:lang w:val="en-US"/>
        </w:rPr>
        <w:t xml:space="preserve">which is </w:t>
      </w:r>
      <w:r w:rsidR="008D6624" w:rsidRPr="00706052">
        <w:rPr>
          <w:lang w:val="en-US"/>
        </w:rPr>
        <w:t>down</w:t>
      </w:r>
      <w:r w:rsidR="008E31DD">
        <w:rPr>
          <w:lang w:val="en-US"/>
        </w:rPr>
        <w:t xml:space="preserve"> just</w:t>
      </w:r>
      <w:r w:rsidR="009203DE" w:rsidRPr="00706052">
        <w:rPr>
          <w:lang w:val="en-US"/>
        </w:rPr>
        <w:t xml:space="preserve"> </w:t>
      </w:r>
      <w:r w:rsidR="008D6624" w:rsidRPr="00706052">
        <w:rPr>
          <w:lang w:val="en-US"/>
        </w:rPr>
        <w:t>0.</w:t>
      </w:r>
      <w:r w:rsidR="00706052">
        <w:rPr>
          <w:lang w:val="en-US"/>
        </w:rPr>
        <w:t>7</w:t>
      </w:r>
      <w:r w:rsidR="009203DE" w:rsidRPr="00706052">
        <w:rPr>
          <w:lang w:val="en-US"/>
        </w:rPr>
        <w:t xml:space="preserve">% on </w:t>
      </w:r>
      <w:r w:rsidR="008E31DD">
        <w:rPr>
          <w:lang w:val="en-US"/>
        </w:rPr>
        <w:t xml:space="preserve">January </w:t>
      </w:r>
      <w:r w:rsidR="009203DE" w:rsidRPr="00706052">
        <w:rPr>
          <w:lang w:val="en-US"/>
        </w:rPr>
        <w:t>202</w:t>
      </w:r>
      <w:r w:rsidR="008D6624" w:rsidRPr="00706052">
        <w:rPr>
          <w:lang w:val="en-US"/>
        </w:rPr>
        <w:t>2</w:t>
      </w:r>
      <w:r w:rsidR="009203DE" w:rsidRPr="00706052">
        <w:rPr>
          <w:lang w:val="en-US"/>
        </w:rPr>
        <w:t xml:space="preserve"> </w:t>
      </w:r>
      <w:r w:rsidR="008E31DD">
        <w:rPr>
          <w:lang w:val="en-US"/>
        </w:rPr>
        <w:t>but up</w:t>
      </w:r>
      <w:r w:rsidR="009203DE" w:rsidRPr="00706052">
        <w:rPr>
          <w:lang w:val="en-US"/>
        </w:rPr>
        <w:t xml:space="preserve"> </w:t>
      </w:r>
      <w:r w:rsidR="00706052">
        <w:rPr>
          <w:lang w:val="en-US"/>
        </w:rPr>
        <w:t>15.9%</w:t>
      </w:r>
      <w:r w:rsidR="009203DE" w:rsidRPr="00706052">
        <w:rPr>
          <w:lang w:val="en-US"/>
        </w:rPr>
        <w:t xml:space="preserve"> on </w:t>
      </w:r>
      <w:r w:rsidR="008E31DD">
        <w:rPr>
          <w:lang w:val="en-US"/>
        </w:rPr>
        <w:t xml:space="preserve">January </w:t>
      </w:r>
      <w:r w:rsidR="009203DE" w:rsidRPr="00706052">
        <w:rPr>
          <w:lang w:val="en-US"/>
        </w:rPr>
        <w:t>2019.</w:t>
      </w:r>
      <w:r>
        <w:rPr>
          <w:lang w:val="en-US"/>
        </w:rPr>
        <w:t xml:space="preserve"> </w:t>
      </w:r>
    </w:p>
    <w:p w14:paraId="3479308B" w14:textId="77777777" w:rsidR="002712EA" w:rsidRDefault="002712EA" w:rsidP="005B17F3">
      <w:pPr>
        <w:spacing w:line="240" w:lineRule="auto"/>
        <w:rPr>
          <w:b/>
          <w:lang w:val="en-US"/>
        </w:rPr>
      </w:pPr>
    </w:p>
    <w:p w14:paraId="666CFCC4" w14:textId="5B1E1716" w:rsidR="00AF703C" w:rsidRDefault="00AF703C" w:rsidP="00AF703C">
      <w:pPr>
        <w:pStyle w:val="BodytextWorldline"/>
        <w:rPr>
          <w:lang w:val="en-US"/>
        </w:rPr>
      </w:pPr>
      <w:r>
        <w:rPr>
          <w:lang w:val="en-US"/>
        </w:rPr>
        <w:t xml:space="preserve">Worldline NZ’s Chief Sales Officer, Bruce </w:t>
      </w:r>
      <w:proofErr w:type="spellStart"/>
      <w:r>
        <w:rPr>
          <w:lang w:val="en-US"/>
        </w:rPr>
        <w:t>Proffit</w:t>
      </w:r>
      <w:proofErr w:type="spellEnd"/>
      <w:r w:rsidR="00AE1C94">
        <w:rPr>
          <w:lang w:val="en-US"/>
        </w:rPr>
        <w:t>,</w:t>
      </w:r>
      <w:r>
        <w:rPr>
          <w:lang w:val="en-US"/>
        </w:rPr>
        <w:t xml:space="preserve"> says </w:t>
      </w:r>
      <w:r w:rsidR="00DB0217">
        <w:rPr>
          <w:lang w:val="en-US"/>
        </w:rPr>
        <w:t xml:space="preserve">consumer </w:t>
      </w:r>
      <w:r w:rsidR="006F74BC">
        <w:rPr>
          <w:lang w:val="en-US"/>
        </w:rPr>
        <w:t xml:space="preserve">spending patterns </w:t>
      </w:r>
      <w:r w:rsidR="001B3E52">
        <w:rPr>
          <w:lang w:val="en-US"/>
        </w:rPr>
        <w:t xml:space="preserve">were </w:t>
      </w:r>
      <w:r w:rsidR="00986B18">
        <w:rPr>
          <w:lang w:val="en-US"/>
        </w:rPr>
        <w:t xml:space="preserve">generally weak </w:t>
      </w:r>
      <w:r w:rsidR="006F74BC">
        <w:rPr>
          <w:lang w:val="en-US"/>
        </w:rPr>
        <w:t>over the f</w:t>
      </w:r>
      <w:r w:rsidR="002102A7">
        <w:rPr>
          <w:lang w:val="en-US"/>
        </w:rPr>
        <w:t>ull month of January 2023</w:t>
      </w:r>
      <w:r w:rsidR="00175230">
        <w:rPr>
          <w:lang w:val="en-US"/>
        </w:rPr>
        <w:t xml:space="preserve">, </w:t>
      </w:r>
      <w:r w:rsidR="00BD79E2">
        <w:rPr>
          <w:lang w:val="en-US"/>
        </w:rPr>
        <w:t>with a</w:t>
      </w:r>
      <w:r w:rsidR="006F74BC">
        <w:rPr>
          <w:lang w:val="en-US"/>
        </w:rPr>
        <w:t xml:space="preserve">nnual spending growth </w:t>
      </w:r>
      <w:r w:rsidR="00986B18">
        <w:rPr>
          <w:lang w:val="en-US"/>
        </w:rPr>
        <w:t>up</w:t>
      </w:r>
      <w:r w:rsidR="006F74BC">
        <w:rPr>
          <w:lang w:val="en-US"/>
        </w:rPr>
        <w:t xml:space="preserve"> </w:t>
      </w:r>
      <w:r w:rsidR="00A335C0">
        <w:rPr>
          <w:lang w:val="en-US"/>
        </w:rPr>
        <w:t>(+</w:t>
      </w:r>
      <w:r w:rsidR="006F74BC">
        <w:rPr>
          <w:lang w:val="en-US"/>
        </w:rPr>
        <w:t>1.6%</w:t>
      </w:r>
      <w:r w:rsidR="00A335C0">
        <w:rPr>
          <w:lang w:val="en-US"/>
        </w:rPr>
        <w:t>)</w:t>
      </w:r>
      <w:r w:rsidR="006F74BC">
        <w:rPr>
          <w:lang w:val="en-US"/>
        </w:rPr>
        <w:t xml:space="preserve"> in the first </w:t>
      </w:r>
      <w:r w:rsidR="00BD79E2">
        <w:rPr>
          <w:lang w:val="en-US"/>
        </w:rPr>
        <w:t>seven</w:t>
      </w:r>
      <w:r w:rsidR="006F74BC">
        <w:rPr>
          <w:lang w:val="en-US"/>
        </w:rPr>
        <w:t xml:space="preserve"> days and </w:t>
      </w:r>
      <w:r w:rsidR="00E35364">
        <w:rPr>
          <w:lang w:val="en-US"/>
        </w:rPr>
        <w:t xml:space="preserve">down </w:t>
      </w:r>
      <w:r w:rsidR="00A335C0">
        <w:rPr>
          <w:lang w:val="en-US"/>
        </w:rPr>
        <w:t>(-</w:t>
      </w:r>
      <w:r w:rsidR="006F74BC">
        <w:rPr>
          <w:lang w:val="en-US"/>
        </w:rPr>
        <w:t>0.7</w:t>
      </w:r>
      <w:r w:rsidR="00706052">
        <w:rPr>
          <w:lang w:val="en-US"/>
        </w:rPr>
        <w:t>%</w:t>
      </w:r>
      <w:r w:rsidR="00A335C0">
        <w:rPr>
          <w:lang w:val="en-US"/>
        </w:rPr>
        <w:t>)</w:t>
      </w:r>
      <w:r w:rsidR="006F74BC">
        <w:rPr>
          <w:lang w:val="en-US"/>
        </w:rPr>
        <w:t xml:space="preserve"> in the last </w:t>
      </w:r>
      <w:r w:rsidR="00E97480">
        <w:rPr>
          <w:lang w:val="en-US"/>
        </w:rPr>
        <w:t>seven</w:t>
      </w:r>
      <w:r w:rsidR="006F74BC">
        <w:rPr>
          <w:lang w:val="en-US"/>
        </w:rPr>
        <w:t xml:space="preserve"> days</w:t>
      </w:r>
      <w:r w:rsidR="00E35364">
        <w:rPr>
          <w:lang w:val="en-US"/>
        </w:rPr>
        <w:t xml:space="preserve"> of the month</w:t>
      </w:r>
      <w:r w:rsidR="006F74BC">
        <w:rPr>
          <w:lang w:val="en-US"/>
        </w:rPr>
        <w:t>.</w:t>
      </w:r>
    </w:p>
    <w:p w14:paraId="6E6D6CEF" w14:textId="08526E80" w:rsidR="00C713F0" w:rsidRDefault="0095331E" w:rsidP="00C713F0">
      <w:pPr>
        <w:pStyle w:val="BodytextWorldline"/>
        <w:rPr>
          <w:lang w:val="en-US"/>
        </w:rPr>
      </w:pPr>
      <w:r>
        <w:rPr>
          <w:lang w:val="en-US"/>
        </w:rPr>
        <w:t>“</w:t>
      </w:r>
      <w:r w:rsidR="00E35364">
        <w:rPr>
          <w:lang w:val="en-US"/>
        </w:rPr>
        <w:t>While s</w:t>
      </w:r>
      <w:r w:rsidR="006F74BC">
        <w:rPr>
          <w:lang w:val="en-US"/>
        </w:rPr>
        <w:t xml:space="preserve">pending was </w:t>
      </w:r>
      <w:r w:rsidR="00172995">
        <w:rPr>
          <w:lang w:val="en-US"/>
        </w:rPr>
        <w:t xml:space="preserve">higher </w:t>
      </w:r>
      <w:r w:rsidR="006F74BC">
        <w:rPr>
          <w:lang w:val="en-US"/>
        </w:rPr>
        <w:t xml:space="preserve">in the first </w:t>
      </w:r>
      <w:r w:rsidR="00172995">
        <w:rPr>
          <w:lang w:val="en-US"/>
        </w:rPr>
        <w:t xml:space="preserve">week of January </w:t>
      </w:r>
      <w:r w:rsidR="00E20120">
        <w:rPr>
          <w:lang w:val="en-US"/>
        </w:rPr>
        <w:t>compared to</w:t>
      </w:r>
      <w:r w:rsidR="00172995">
        <w:rPr>
          <w:lang w:val="en-US"/>
        </w:rPr>
        <w:t xml:space="preserve"> the same week last year, </w:t>
      </w:r>
      <w:r w:rsidR="009A1F8D">
        <w:rPr>
          <w:lang w:val="en-US"/>
        </w:rPr>
        <w:t>this was not consistent across</w:t>
      </w:r>
      <w:r w:rsidR="006F74BC">
        <w:rPr>
          <w:lang w:val="en-US"/>
        </w:rPr>
        <w:t xml:space="preserve"> all regions</w:t>
      </w:r>
      <w:r w:rsidR="00474225">
        <w:rPr>
          <w:lang w:val="en-US"/>
        </w:rPr>
        <w:t xml:space="preserve"> – and n</w:t>
      </w:r>
      <w:r w:rsidR="00A759EC">
        <w:rPr>
          <w:lang w:val="en-US"/>
        </w:rPr>
        <w:t>otably, t</w:t>
      </w:r>
      <w:r w:rsidR="006F74BC">
        <w:rPr>
          <w:lang w:val="en-US"/>
        </w:rPr>
        <w:t xml:space="preserve">he mixed regional pattern </w:t>
      </w:r>
      <w:r w:rsidR="000417B6">
        <w:rPr>
          <w:lang w:val="en-US"/>
        </w:rPr>
        <w:t>that persist</w:t>
      </w:r>
      <w:r w:rsidR="00474225">
        <w:rPr>
          <w:lang w:val="en-US"/>
        </w:rPr>
        <w:t>ed</w:t>
      </w:r>
      <w:r w:rsidR="000417B6">
        <w:rPr>
          <w:lang w:val="en-US"/>
        </w:rPr>
        <w:t xml:space="preserve"> into the last week of January </w:t>
      </w:r>
      <w:r w:rsidR="00A759EC">
        <w:rPr>
          <w:lang w:val="en-US"/>
        </w:rPr>
        <w:t xml:space="preserve">showed a drop </w:t>
      </w:r>
      <w:r w:rsidR="006F74BC">
        <w:rPr>
          <w:lang w:val="en-US"/>
        </w:rPr>
        <w:t>in the three largest regions</w:t>
      </w:r>
      <w:r w:rsidR="00474225">
        <w:rPr>
          <w:lang w:val="en-US"/>
        </w:rPr>
        <w:t>,</w:t>
      </w:r>
      <w:r>
        <w:rPr>
          <w:lang w:val="en-US"/>
        </w:rPr>
        <w:t>”</w:t>
      </w:r>
      <w:r w:rsidR="00185332">
        <w:rPr>
          <w:lang w:val="en-US"/>
        </w:rPr>
        <w:t xml:space="preserve"> he says.</w:t>
      </w:r>
    </w:p>
    <w:p w14:paraId="54FE4616" w14:textId="099742E8" w:rsidR="00EF1F1D" w:rsidRDefault="006F74BC" w:rsidP="00EF1F1D">
      <w:pPr>
        <w:pStyle w:val="BodytextWorldline"/>
        <w:rPr>
          <w:lang w:val="en-US"/>
        </w:rPr>
      </w:pPr>
      <w:r>
        <w:rPr>
          <w:lang w:val="en-US"/>
        </w:rPr>
        <w:t xml:space="preserve">“The </w:t>
      </w:r>
      <w:r w:rsidR="001245AC">
        <w:rPr>
          <w:lang w:val="en-US"/>
        </w:rPr>
        <w:t xml:space="preserve">stormy </w:t>
      </w:r>
      <w:r>
        <w:rPr>
          <w:lang w:val="en-US"/>
        </w:rPr>
        <w:t>weather</w:t>
      </w:r>
      <w:r w:rsidR="009D5535">
        <w:rPr>
          <w:lang w:val="en-US"/>
        </w:rPr>
        <w:t xml:space="preserve"> that occurred at each end of the month – </w:t>
      </w:r>
      <w:r w:rsidR="00CB6755">
        <w:rPr>
          <w:lang w:val="en-US"/>
        </w:rPr>
        <w:t>c</w:t>
      </w:r>
      <w:r w:rsidR="009D5535">
        <w:rPr>
          <w:lang w:val="en-US"/>
        </w:rPr>
        <w:t>yclone Hale</w:t>
      </w:r>
      <w:r>
        <w:rPr>
          <w:lang w:val="en-US"/>
        </w:rPr>
        <w:t xml:space="preserve"> </w:t>
      </w:r>
      <w:r w:rsidR="00B839AD">
        <w:rPr>
          <w:lang w:val="en-US"/>
        </w:rPr>
        <w:t>and</w:t>
      </w:r>
      <w:r w:rsidR="005C193F">
        <w:rPr>
          <w:lang w:val="en-US"/>
        </w:rPr>
        <w:t xml:space="preserve"> the</w:t>
      </w:r>
      <w:r w:rsidR="004F7DE1">
        <w:rPr>
          <w:lang w:val="en-US"/>
        </w:rPr>
        <w:t>n the</w:t>
      </w:r>
      <w:r w:rsidR="005C193F">
        <w:rPr>
          <w:lang w:val="en-US"/>
        </w:rPr>
        <w:t xml:space="preserve"> </w:t>
      </w:r>
      <w:r w:rsidR="00B839AD">
        <w:rPr>
          <w:lang w:val="en-US"/>
        </w:rPr>
        <w:t>deluge</w:t>
      </w:r>
      <w:r w:rsidR="008C3BFC">
        <w:rPr>
          <w:lang w:val="en-US"/>
        </w:rPr>
        <w:t xml:space="preserve">s across the </w:t>
      </w:r>
      <w:r w:rsidR="000D1E22">
        <w:rPr>
          <w:lang w:val="en-US"/>
        </w:rPr>
        <w:t xml:space="preserve">upper </w:t>
      </w:r>
      <w:r w:rsidR="008C3BFC">
        <w:rPr>
          <w:lang w:val="en-US"/>
        </w:rPr>
        <w:t xml:space="preserve">North </w:t>
      </w:r>
      <w:r w:rsidR="00CD4FAC">
        <w:rPr>
          <w:lang w:val="en-US"/>
        </w:rPr>
        <w:t>Island</w:t>
      </w:r>
      <w:r w:rsidR="00B347B7">
        <w:rPr>
          <w:lang w:val="en-US"/>
        </w:rPr>
        <w:t xml:space="preserve"> </w:t>
      </w:r>
      <w:r w:rsidR="005C7FDF">
        <w:rPr>
          <w:lang w:val="en-US"/>
        </w:rPr>
        <w:t>and especi</w:t>
      </w:r>
      <w:r w:rsidR="004F7DE1">
        <w:rPr>
          <w:lang w:val="en-US"/>
        </w:rPr>
        <w:t>ally</w:t>
      </w:r>
      <w:r w:rsidR="00D02BA7">
        <w:rPr>
          <w:lang w:val="en-US"/>
        </w:rPr>
        <w:t xml:space="preserve"> </w:t>
      </w:r>
      <w:r w:rsidR="007168A6">
        <w:rPr>
          <w:lang w:val="en-US"/>
        </w:rPr>
        <w:t xml:space="preserve">in </w:t>
      </w:r>
      <w:r w:rsidR="00D02BA7">
        <w:rPr>
          <w:lang w:val="en-US"/>
        </w:rPr>
        <w:t xml:space="preserve">Auckland – </w:t>
      </w:r>
      <w:r>
        <w:rPr>
          <w:lang w:val="en-US"/>
        </w:rPr>
        <w:t>is</w:t>
      </w:r>
      <w:r w:rsidR="00D02BA7">
        <w:rPr>
          <w:lang w:val="en-US"/>
        </w:rPr>
        <w:t xml:space="preserve"> </w:t>
      </w:r>
      <w:r>
        <w:rPr>
          <w:lang w:val="en-US"/>
        </w:rPr>
        <w:t>undoubtedly one factor</w:t>
      </w:r>
      <w:r w:rsidR="006102BE">
        <w:rPr>
          <w:lang w:val="en-US"/>
        </w:rPr>
        <w:t>,</w:t>
      </w:r>
      <w:r>
        <w:rPr>
          <w:lang w:val="en-US"/>
        </w:rPr>
        <w:t xml:space="preserve"> but the general nature of the dampened spending </w:t>
      </w:r>
      <w:r w:rsidR="003D3823">
        <w:rPr>
          <w:lang w:val="en-US"/>
        </w:rPr>
        <w:t xml:space="preserve">also </w:t>
      </w:r>
      <w:r>
        <w:rPr>
          <w:lang w:val="en-US"/>
        </w:rPr>
        <w:t xml:space="preserve">suggests </w:t>
      </w:r>
      <w:r w:rsidR="003F4B44">
        <w:rPr>
          <w:lang w:val="en-US"/>
        </w:rPr>
        <w:t xml:space="preserve">a trend towards </w:t>
      </w:r>
      <w:r>
        <w:rPr>
          <w:lang w:val="en-US"/>
        </w:rPr>
        <w:t>wider restraint by consumers</w:t>
      </w:r>
      <w:r w:rsidR="006102BE">
        <w:rPr>
          <w:lang w:val="en-US"/>
        </w:rPr>
        <w:t xml:space="preserve">,” says </w:t>
      </w:r>
      <w:proofErr w:type="spellStart"/>
      <w:r w:rsidR="006102BE">
        <w:rPr>
          <w:lang w:val="en-US"/>
        </w:rPr>
        <w:t>Proffit</w:t>
      </w:r>
      <w:proofErr w:type="spellEnd"/>
      <w:r w:rsidR="006102BE">
        <w:rPr>
          <w:lang w:val="en-US"/>
        </w:rPr>
        <w:t xml:space="preserve">. </w:t>
      </w:r>
    </w:p>
    <w:p w14:paraId="4C7B02DA" w14:textId="1077B483" w:rsidR="00CE6670" w:rsidRPr="00EF1F1D" w:rsidRDefault="00CE6670" w:rsidP="00EF1F1D">
      <w:pPr>
        <w:pStyle w:val="BodytextWorldline"/>
        <w:rPr>
          <w:lang w:val="en-US"/>
        </w:rPr>
      </w:pPr>
      <w:r>
        <w:rPr>
          <w:lang w:val="en-US"/>
        </w:rPr>
        <w:t>The monthly regional figures show annual spending declines were highest – in percentage terms – in Bay of Plenty (-4.2%), Wairarapa (-3.6%), Gisborne (-3.4%) and</w:t>
      </w:r>
      <w:r>
        <w:t xml:space="preserve"> </w:t>
      </w:r>
      <w:r>
        <w:rPr>
          <w:lang w:val="en-US"/>
        </w:rPr>
        <w:t>Wellington (-3.2%). Spending growth was highest in Otago (+8.2%), Southland (+6.9%) and West Coast (+6.7%).</w:t>
      </w:r>
    </w:p>
    <w:tbl>
      <w:tblPr>
        <w:tblW w:w="7460" w:type="dxa"/>
        <w:jc w:val="center"/>
        <w:tblLook w:val="04A0" w:firstRow="1" w:lastRow="0" w:firstColumn="1" w:lastColumn="0" w:noHBand="0" w:noVBand="1"/>
      </w:tblPr>
      <w:tblGrid>
        <w:gridCol w:w="2300"/>
        <w:gridCol w:w="1720"/>
        <w:gridCol w:w="1720"/>
        <w:gridCol w:w="1720"/>
      </w:tblGrid>
      <w:tr w:rsidR="00EF1F1D" w:rsidRPr="00706052" w14:paraId="04EC6347" w14:textId="77777777" w:rsidTr="0017677A">
        <w:trPr>
          <w:trHeight w:val="553"/>
          <w:jc w:val="center"/>
        </w:trPr>
        <w:tc>
          <w:tcPr>
            <w:tcW w:w="7460" w:type="dxa"/>
            <w:gridSpan w:val="4"/>
            <w:tcBorders>
              <w:top w:val="nil"/>
              <w:left w:val="nil"/>
              <w:bottom w:val="nil"/>
              <w:right w:val="nil"/>
            </w:tcBorders>
            <w:shd w:val="clear" w:color="000000" w:fill="C0C0C0"/>
            <w:vAlign w:val="center"/>
            <w:hideMark/>
          </w:tcPr>
          <w:p w14:paraId="39D39448" w14:textId="77777777" w:rsidR="00EF1F1D" w:rsidRPr="00706052" w:rsidRDefault="00EF1F1D" w:rsidP="0017677A">
            <w:pPr>
              <w:spacing w:line="240" w:lineRule="auto"/>
              <w:jc w:val="left"/>
              <w:rPr>
                <w:rFonts w:cs="Arial"/>
                <w:b/>
                <w:bCs/>
                <w:color w:val="auto"/>
                <w:sz w:val="20"/>
                <w:szCs w:val="20"/>
                <w:lang w:val="en-NZ" w:eastAsia="en-NZ"/>
              </w:rPr>
            </w:pPr>
            <w:r w:rsidRPr="00706052">
              <w:rPr>
                <w:rFonts w:cs="Arial"/>
                <w:b/>
                <w:bCs/>
                <w:color w:val="auto"/>
                <w:sz w:val="20"/>
                <w:szCs w:val="20"/>
                <w:lang w:val="en-NZ" w:eastAsia="en-NZ"/>
              </w:rPr>
              <w:t>WORLDLINE All Cards underlying* spending for CORE RETAIL less HOSPITALITY merchants for January 2023</w:t>
            </w:r>
          </w:p>
        </w:tc>
      </w:tr>
      <w:tr w:rsidR="00EF1F1D" w:rsidRPr="00706052" w14:paraId="024BDCE9" w14:textId="77777777" w:rsidTr="0017677A">
        <w:trPr>
          <w:trHeight w:val="290"/>
          <w:jc w:val="center"/>
        </w:trPr>
        <w:tc>
          <w:tcPr>
            <w:tcW w:w="2300" w:type="dxa"/>
            <w:tcBorders>
              <w:top w:val="nil"/>
              <w:left w:val="nil"/>
              <w:bottom w:val="nil"/>
              <w:right w:val="nil"/>
            </w:tcBorders>
            <w:shd w:val="clear" w:color="000000" w:fill="C0C0C0"/>
            <w:noWrap/>
            <w:vAlign w:val="bottom"/>
            <w:hideMark/>
          </w:tcPr>
          <w:p w14:paraId="7BA95B74" w14:textId="77777777" w:rsidR="00EF1F1D" w:rsidRPr="00706052" w:rsidRDefault="00EF1F1D" w:rsidP="0017677A">
            <w:pPr>
              <w:spacing w:line="240" w:lineRule="auto"/>
              <w:jc w:val="left"/>
              <w:rPr>
                <w:rFonts w:cs="Arial"/>
                <w:color w:val="auto"/>
                <w:sz w:val="20"/>
                <w:szCs w:val="20"/>
                <w:lang w:val="en-NZ" w:eastAsia="en-NZ"/>
              </w:rPr>
            </w:pPr>
            <w:r w:rsidRPr="00706052">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2B2667FA"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7B6FBEF4"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08FD8E61"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Underlying*</w:t>
            </w:r>
          </w:p>
        </w:tc>
      </w:tr>
      <w:tr w:rsidR="00EF1F1D" w:rsidRPr="00706052" w14:paraId="1075D402" w14:textId="77777777" w:rsidTr="0017677A">
        <w:trPr>
          <w:trHeight w:val="520"/>
          <w:jc w:val="center"/>
        </w:trPr>
        <w:tc>
          <w:tcPr>
            <w:tcW w:w="2300" w:type="dxa"/>
            <w:tcBorders>
              <w:top w:val="nil"/>
              <w:left w:val="nil"/>
              <w:bottom w:val="nil"/>
              <w:right w:val="nil"/>
            </w:tcBorders>
            <w:shd w:val="clear" w:color="000000" w:fill="C0C0C0"/>
            <w:vAlign w:val="bottom"/>
            <w:hideMark/>
          </w:tcPr>
          <w:p w14:paraId="33667691" w14:textId="77777777" w:rsidR="00EF1F1D" w:rsidRPr="00706052" w:rsidRDefault="00EF1F1D" w:rsidP="0017677A">
            <w:pPr>
              <w:spacing w:line="240" w:lineRule="auto"/>
              <w:jc w:val="left"/>
              <w:rPr>
                <w:rFonts w:cs="Arial"/>
                <w:color w:val="auto"/>
                <w:sz w:val="20"/>
                <w:szCs w:val="20"/>
                <w:lang w:val="en-NZ" w:eastAsia="en-NZ"/>
              </w:rPr>
            </w:pPr>
            <w:r w:rsidRPr="00706052">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7CDF5AB0"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1FA703C2"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Annual % change on 2021</w:t>
            </w:r>
          </w:p>
        </w:tc>
        <w:tc>
          <w:tcPr>
            <w:tcW w:w="1720" w:type="dxa"/>
            <w:tcBorders>
              <w:top w:val="nil"/>
              <w:left w:val="nil"/>
              <w:bottom w:val="nil"/>
              <w:right w:val="nil"/>
            </w:tcBorders>
            <w:shd w:val="clear" w:color="000000" w:fill="C0C0C0"/>
            <w:vAlign w:val="bottom"/>
            <w:hideMark/>
          </w:tcPr>
          <w:p w14:paraId="6547D9A7"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Annual % change on 2019</w:t>
            </w:r>
          </w:p>
        </w:tc>
      </w:tr>
      <w:tr w:rsidR="00EF1F1D" w:rsidRPr="00706052" w14:paraId="0693B527"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1352F944"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71316371"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1,075</w:t>
            </w:r>
          </w:p>
        </w:tc>
        <w:tc>
          <w:tcPr>
            <w:tcW w:w="1720" w:type="dxa"/>
            <w:tcBorders>
              <w:top w:val="nil"/>
              <w:left w:val="nil"/>
              <w:bottom w:val="nil"/>
              <w:right w:val="nil"/>
            </w:tcBorders>
            <w:shd w:val="clear" w:color="auto" w:fill="auto"/>
            <w:noWrap/>
            <w:vAlign w:val="bottom"/>
            <w:hideMark/>
          </w:tcPr>
          <w:p w14:paraId="0EC0D9AB"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-2.2%</w:t>
            </w:r>
          </w:p>
        </w:tc>
        <w:tc>
          <w:tcPr>
            <w:tcW w:w="1720" w:type="dxa"/>
            <w:tcBorders>
              <w:top w:val="nil"/>
              <w:left w:val="nil"/>
              <w:bottom w:val="nil"/>
              <w:right w:val="nil"/>
            </w:tcBorders>
            <w:shd w:val="clear" w:color="auto" w:fill="auto"/>
            <w:noWrap/>
            <w:vAlign w:val="bottom"/>
            <w:hideMark/>
          </w:tcPr>
          <w:p w14:paraId="176B3317"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11.8%</w:t>
            </w:r>
          </w:p>
        </w:tc>
      </w:tr>
      <w:tr w:rsidR="00EF1F1D" w:rsidRPr="00706052" w14:paraId="591F44AE"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6B994AB1"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72D36AF9"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250</w:t>
            </w:r>
          </w:p>
        </w:tc>
        <w:tc>
          <w:tcPr>
            <w:tcW w:w="1720" w:type="dxa"/>
            <w:tcBorders>
              <w:top w:val="nil"/>
              <w:left w:val="nil"/>
              <w:bottom w:val="nil"/>
              <w:right w:val="nil"/>
            </w:tcBorders>
            <w:shd w:val="clear" w:color="auto" w:fill="auto"/>
            <w:noWrap/>
            <w:vAlign w:val="bottom"/>
            <w:hideMark/>
          </w:tcPr>
          <w:p w14:paraId="33BBCA45"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-1.6%</w:t>
            </w:r>
          </w:p>
        </w:tc>
        <w:tc>
          <w:tcPr>
            <w:tcW w:w="1720" w:type="dxa"/>
            <w:tcBorders>
              <w:top w:val="nil"/>
              <w:left w:val="nil"/>
              <w:bottom w:val="nil"/>
              <w:right w:val="nil"/>
            </w:tcBorders>
            <w:shd w:val="clear" w:color="auto" w:fill="auto"/>
            <w:noWrap/>
            <w:vAlign w:val="bottom"/>
            <w:hideMark/>
          </w:tcPr>
          <w:p w14:paraId="464B7DA0"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17.2%</w:t>
            </w:r>
          </w:p>
        </w:tc>
      </w:tr>
      <w:tr w:rsidR="00EF1F1D" w:rsidRPr="00706052" w14:paraId="1813B50A"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1F9AB416"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0CFB608D"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214</w:t>
            </w:r>
          </w:p>
        </w:tc>
        <w:tc>
          <w:tcPr>
            <w:tcW w:w="1720" w:type="dxa"/>
            <w:tcBorders>
              <w:top w:val="nil"/>
              <w:left w:val="nil"/>
              <w:bottom w:val="nil"/>
              <w:right w:val="nil"/>
            </w:tcBorders>
            <w:shd w:val="clear" w:color="auto" w:fill="auto"/>
            <w:noWrap/>
            <w:vAlign w:val="bottom"/>
            <w:hideMark/>
          </w:tcPr>
          <w:p w14:paraId="22B3A950"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-4.2%</w:t>
            </w:r>
          </w:p>
        </w:tc>
        <w:tc>
          <w:tcPr>
            <w:tcW w:w="1720" w:type="dxa"/>
            <w:tcBorders>
              <w:top w:val="nil"/>
              <w:left w:val="nil"/>
              <w:bottom w:val="nil"/>
              <w:right w:val="nil"/>
            </w:tcBorders>
            <w:shd w:val="clear" w:color="auto" w:fill="auto"/>
            <w:noWrap/>
            <w:vAlign w:val="bottom"/>
            <w:hideMark/>
          </w:tcPr>
          <w:p w14:paraId="61731C5B"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13.9%</w:t>
            </w:r>
          </w:p>
        </w:tc>
      </w:tr>
      <w:tr w:rsidR="00EF1F1D" w:rsidRPr="00706052" w14:paraId="1AA290C8"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4714FC47"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0B1EF9C0"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27</w:t>
            </w:r>
          </w:p>
        </w:tc>
        <w:tc>
          <w:tcPr>
            <w:tcW w:w="1720" w:type="dxa"/>
            <w:tcBorders>
              <w:top w:val="nil"/>
              <w:left w:val="nil"/>
              <w:bottom w:val="nil"/>
              <w:right w:val="nil"/>
            </w:tcBorders>
            <w:shd w:val="clear" w:color="auto" w:fill="auto"/>
            <w:noWrap/>
            <w:vAlign w:val="bottom"/>
            <w:hideMark/>
          </w:tcPr>
          <w:p w14:paraId="3E5FF8F1"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02DE0641"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6.4%</w:t>
            </w:r>
          </w:p>
        </w:tc>
      </w:tr>
      <w:tr w:rsidR="00EF1F1D" w:rsidRPr="00706052" w14:paraId="5B98646A"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6998FFBB"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2D9786D2"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71</w:t>
            </w:r>
          </w:p>
        </w:tc>
        <w:tc>
          <w:tcPr>
            <w:tcW w:w="1720" w:type="dxa"/>
            <w:tcBorders>
              <w:top w:val="nil"/>
              <w:left w:val="nil"/>
              <w:bottom w:val="nil"/>
              <w:right w:val="nil"/>
            </w:tcBorders>
            <w:shd w:val="clear" w:color="auto" w:fill="auto"/>
            <w:noWrap/>
            <w:vAlign w:val="bottom"/>
            <w:hideMark/>
          </w:tcPr>
          <w:p w14:paraId="291BF09F"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-1.4%</w:t>
            </w:r>
          </w:p>
        </w:tc>
        <w:tc>
          <w:tcPr>
            <w:tcW w:w="1720" w:type="dxa"/>
            <w:tcBorders>
              <w:top w:val="nil"/>
              <w:left w:val="nil"/>
              <w:bottom w:val="nil"/>
              <w:right w:val="nil"/>
            </w:tcBorders>
            <w:shd w:val="clear" w:color="auto" w:fill="auto"/>
            <w:noWrap/>
            <w:vAlign w:val="bottom"/>
            <w:hideMark/>
          </w:tcPr>
          <w:p w14:paraId="2FEABE6F"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28.8%</w:t>
            </w:r>
          </w:p>
        </w:tc>
      </w:tr>
      <w:tr w:rsidR="00EF1F1D" w:rsidRPr="00706052" w14:paraId="07417334"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00512A47"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44CF8B42"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110</w:t>
            </w:r>
          </w:p>
        </w:tc>
        <w:tc>
          <w:tcPr>
            <w:tcW w:w="1720" w:type="dxa"/>
            <w:tcBorders>
              <w:top w:val="nil"/>
              <w:left w:val="nil"/>
              <w:bottom w:val="nil"/>
              <w:right w:val="nil"/>
            </w:tcBorders>
            <w:shd w:val="clear" w:color="auto" w:fill="auto"/>
            <w:noWrap/>
            <w:vAlign w:val="bottom"/>
            <w:hideMark/>
          </w:tcPr>
          <w:p w14:paraId="691E35EC"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0.4%</w:t>
            </w:r>
          </w:p>
        </w:tc>
        <w:tc>
          <w:tcPr>
            <w:tcW w:w="1720" w:type="dxa"/>
            <w:tcBorders>
              <w:top w:val="nil"/>
              <w:left w:val="nil"/>
              <w:bottom w:val="nil"/>
              <w:right w:val="nil"/>
            </w:tcBorders>
            <w:shd w:val="clear" w:color="auto" w:fill="auto"/>
            <w:noWrap/>
            <w:vAlign w:val="bottom"/>
            <w:hideMark/>
          </w:tcPr>
          <w:p w14:paraId="470789E2"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22.2%</w:t>
            </w:r>
          </w:p>
        </w:tc>
      </w:tr>
      <w:tr w:rsidR="00EF1F1D" w:rsidRPr="00706052" w14:paraId="73E40C2B"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74ED4C08"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4E8ACD4F"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3DF33A06"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1.1%</w:t>
            </w:r>
          </w:p>
        </w:tc>
        <w:tc>
          <w:tcPr>
            <w:tcW w:w="1720" w:type="dxa"/>
            <w:tcBorders>
              <w:top w:val="nil"/>
              <w:left w:val="nil"/>
              <w:bottom w:val="nil"/>
              <w:right w:val="nil"/>
            </w:tcBorders>
            <w:shd w:val="clear" w:color="auto" w:fill="auto"/>
            <w:noWrap/>
            <w:vAlign w:val="bottom"/>
            <w:hideMark/>
          </w:tcPr>
          <w:p w14:paraId="3705C85B"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31.5%</w:t>
            </w:r>
          </w:p>
        </w:tc>
      </w:tr>
      <w:tr w:rsidR="00EF1F1D" w:rsidRPr="00706052" w14:paraId="592CC6CF"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0EB3C7E8"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2208D38B"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94</w:t>
            </w:r>
          </w:p>
        </w:tc>
        <w:tc>
          <w:tcPr>
            <w:tcW w:w="1720" w:type="dxa"/>
            <w:tcBorders>
              <w:top w:val="nil"/>
              <w:left w:val="nil"/>
              <w:bottom w:val="nil"/>
              <w:right w:val="nil"/>
            </w:tcBorders>
            <w:shd w:val="clear" w:color="auto" w:fill="auto"/>
            <w:noWrap/>
            <w:vAlign w:val="bottom"/>
            <w:hideMark/>
          </w:tcPr>
          <w:p w14:paraId="47A8412E"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1CD958B5"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31.6%</w:t>
            </w:r>
          </w:p>
        </w:tc>
      </w:tr>
      <w:tr w:rsidR="00EF1F1D" w:rsidRPr="00706052" w14:paraId="3E9C0325"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25D3CFBD"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9D545A6"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15DDCFCB"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-3.6%</w:t>
            </w:r>
          </w:p>
        </w:tc>
        <w:tc>
          <w:tcPr>
            <w:tcW w:w="1720" w:type="dxa"/>
            <w:tcBorders>
              <w:top w:val="nil"/>
              <w:left w:val="nil"/>
              <w:bottom w:val="nil"/>
              <w:right w:val="nil"/>
            </w:tcBorders>
            <w:shd w:val="clear" w:color="auto" w:fill="auto"/>
            <w:noWrap/>
            <w:vAlign w:val="bottom"/>
            <w:hideMark/>
          </w:tcPr>
          <w:p w14:paraId="79795418"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27.0%</w:t>
            </w:r>
          </w:p>
        </w:tc>
      </w:tr>
      <w:tr w:rsidR="00EF1F1D" w:rsidRPr="00706052" w14:paraId="4E31736A"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023187F9"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413A13A7"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280</w:t>
            </w:r>
          </w:p>
        </w:tc>
        <w:tc>
          <w:tcPr>
            <w:tcW w:w="1720" w:type="dxa"/>
            <w:tcBorders>
              <w:top w:val="nil"/>
              <w:left w:val="nil"/>
              <w:bottom w:val="nil"/>
              <w:right w:val="nil"/>
            </w:tcBorders>
            <w:shd w:val="clear" w:color="auto" w:fill="auto"/>
            <w:noWrap/>
            <w:vAlign w:val="bottom"/>
            <w:hideMark/>
          </w:tcPr>
          <w:p w14:paraId="6C10D059"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-3.2%</w:t>
            </w:r>
          </w:p>
        </w:tc>
        <w:tc>
          <w:tcPr>
            <w:tcW w:w="1720" w:type="dxa"/>
            <w:tcBorders>
              <w:top w:val="nil"/>
              <w:left w:val="nil"/>
              <w:bottom w:val="nil"/>
              <w:right w:val="nil"/>
            </w:tcBorders>
            <w:shd w:val="clear" w:color="auto" w:fill="auto"/>
            <w:noWrap/>
            <w:vAlign w:val="bottom"/>
            <w:hideMark/>
          </w:tcPr>
          <w:p w14:paraId="5C15DFA4"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14.9%</w:t>
            </w:r>
          </w:p>
        </w:tc>
      </w:tr>
      <w:tr w:rsidR="00EF1F1D" w:rsidRPr="00706052" w14:paraId="73641051"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5A25855E"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6C7A5B82"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68</w:t>
            </w:r>
          </w:p>
        </w:tc>
        <w:tc>
          <w:tcPr>
            <w:tcW w:w="1720" w:type="dxa"/>
            <w:tcBorders>
              <w:top w:val="nil"/>
              <w:left w:val="nil"/>
              <w:bottom w:val="nil"/>
              <w:right w:val="nil"/>
            </w:tcBorders>
            <w:shd w:val="clear" w:color="auto" w:fill="auto"/>
            <w:noWrap/>
            <w:vAlign w:val="bottom"/>
            <w:hideMark/>
          </w:tcPr>
          <w:p w14:paraId="2D158DCD"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1.8%</w:t>
            </w:r>
          </w:p>
        </w:tc>
        <w:tc>
          <w:tcPr>
            <w:tcW w:w="1720" w:type="dxa"/>
            <w:tcBorders>
              <w:top w:val="nil"/>
              <w:left w:val="nil"/>
              <w:bottom w:val="nil"/>
              <w:right w:val="nil"/>
            </w:tcBorders>
            <w:shd w:val="clear" w:color="auto" w:fill="auto"/>
            <w:noWrap/>
            <w:vAlign w:val="bottom"/>
            <w:hideMark/>
          </w:tcPr>
          <w:p w14:paraId="2EEDC9D1"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11.8%</w:t>
            </w:r>
          </w:p>
        </w:tc>
      </w:tr>
      <w:tr w:rsidR="00EF1F1D" w:rsidRPr="00706052" w14:paraId="3C7A302C"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60D2F8DF"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18A2702F"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41</w:t>
            </w:r>
          </w:p>
        </w:tc>
        <w:tc>
          <w:tcPr>
            <w:tcW w:w="1720" w:type="dxa"/>
            <w:tcBorders>
              <w:top w:val="nil"/>
              <w:left w:val="nil"/>
              <w:bottom w:val="nil"/>
              <w:right w:val="nil"/>
            </w:tcBorders>
            <w:shd w:val="clear" w:color="auto" w:fill="auto"/>
            <w:noWrap/>
            <w:vAlign w:val="bottom"/>
            <w:hideMark/>
          </w:tcPr>
          <w:p w14:paraId="2AB68781"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4.4%</w:t>
            </w:r>
          </w:p>
        </w:tc>
        <w:tc>
          <w:tcPr>
            <w:tcW w:w="1720" w:type="dxa"/>
            <w:tcBorders>
              <w:top w:val="nil"/>
              <w:left w:val="nil"/>
              <w:bottom w:val="nil"/>
              <w:right w:val="nil"/>
            </w:tcBorders>
            <w:shd w:val="clear" w:color="auto" w:fill="auto"/>
            <w:noWrap/>
            <w:vAlign w:val="bottom"/>
            <w:hideMark/>
          </w:tcPr>
          <w:p w14:paraId="37791DD4"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15.1%</w:t>
            </w:r>
          </w:p>
        </w:tc>
      </w:tr>
      <w:tr w:rsidR="00EF1F1D" w:rsidRPr="00706052" w14:paraId="25E8B184"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3696DFE0"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551770B0"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24</w:t>
            </w:r>
          </w:p>
        </w:tc>
        <w:tc>
          <w:tcPr>
            <w:tcW w:w="1720" w:type="dxa"/>
            <w:tcBorders>
              <w:top w:val="nil"/>
              <w:left w:val="nil"/>
              <w:bottom w:val="nil"/>
              <w:right w:val="nil"/>
            </w:tcBorders>
            <w:shd w:val="clear" w:color="auto" w:fill="auto"/>
            <w:noWrap/>
            <w:vAlign w:val="bottom"/>
            <w:hideMark/>
          </w:tcPr>
          <w:p w14:paraId="7F4AE162"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6.7%</w:t>
            </w:r>
          </w:p>
        </w:tc>
        <w:tc>
          <w:tcPr>
            <w:tcW w:w="1720" w:type="dxa"/>
            <w:tcBorders>
              <w:top w:val="nil"/>
              <w:left w:val="nil"/>
              <w:bottom w:val="nil"/>
              <w:right w:val="nil"/>
            </w:tcBorders>
            <w:shd w:val="clear" w:color="auto" w:fill="auto"/>
            <w:noWrap/>
            <w:vAlign w:val="bottom"/>
            <w:hideMark/>
          </w:tcPr>
          <w:p w14:paraId="76B55772"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28.1%</w:t>
            </w:r>
          </w:p>
        </w:tc>
      </w:tr>
      <w:tr w:rsidR="00EF1F1D" w:rsidRPr="00706052" w14:paraId="48DB2D40"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6AEEED97"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6B1DB57C"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352</w:t>
            </w:r>
          </w:p>
        </w:tc>
        <w:tc>
          <w:tcPr>
            <w:tcW w:w="1720" w:type="dxa"/>
            <w:tcBorders>
              <w:top w:val="nil"/>
              <w:left w:val="nil"/>
              <w:bottom w:val="nil"/>
              <w:right w:val="nil"/>
            </w:tcBorders>
            <w:shd w:val="clear" w:color="auto" w:fill="auto"/>
            <w:noWrap/>
            <w:vAlign w:val="bottom"/>
            <w:hideMark/>
          </w:tcPr>
          <w:p w14:paraId="6DC84B28"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1.2%</w:t>
            </w:r>
          </w:p>
        </w:tc>
        <w:tc>
          <w:tcPr>
            <w:tcW w:w="1720" w:type="dxa"/>
            <w:tcBorders>
              <w:top w:val="nil"/>
              <w:left w:val="nil"/>
              <w:bottom w:val="nil"/>
              <w:right w:val="nil"/>
            </w:tcBorders>
            <w:shd w:val="clear" w:color="auto" w:fill="auto"/>
            <w:noWrap/>
            <w:vAlign w:val="bottom"/>
            <w:hideMark/>
          </w:tcPr>
          <w:p w14:paraId="37F83A23"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22.1%</w:t>
            </w:r>
          </w:p>
        </w:tc>
      </w:tr>
      <w:tr w:rsidR="00EF1F1D" w:rsidRPr="00706052" w14:paraId="6C680B18"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1B63D69B"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02CB06E"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51</w:t>
            </w:r>
          </w:p>
        </w:tc>
        <w:tc>
          <w:tcPr>
            <w:tcW w:w="1720" w:type="dxa"/>
            <w:tcBorders>
              <w:top w:val="nil"/>
              <w:left w:val="nil"/>
              <w:bottom w:val="nil"/>
              <w:right w:val="nil"/>
            </w:tcBorders>
            <w:shd w:val="clear" w:color="auto" w:fill="auto"/>
            <w:noWrap/>
            <w:vAlign w:val="bottom"/>
            <w:hideMark/>
          </w:tcPr>
          <w:p w14:paraId="2D7947AD"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2.7%</w:t>
            </w:r>
          </w:p>
        </w:tc>
        <w:tc>
          <w:tcPr>
            <w:tcW w:w="1720" w:type="dxa"/>
            <w:tcBorders>
              <w:top w:val="nil"/>
              <w:left w:val="nil"/>
              <w:bottom w:val="nil"/>
              <w:right w:val="nil"/>
            </w:tcBorders>
            <w:shd w:val="clear" w:color="auto" w:fill="auto"/>
            <w:noWrap/>
            <w:vAlign w:val="bottom"/>
            <w:hideMark/>
          </w:tcPr>
          <w:p w14:paraId="20BF77EA"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22.6%</w:t>
            </w:r>
          </w:p>
        </w:tc>
      </w:tr>
      <w:tr w:rsidR="00EF1F1D" w:rsidRPr="00706052" w14:paraId="0307C766"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6E7E95AC"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lastRenderedPageBreak/>
              <w:t>Otago</w:t>
            </w:r>
          </w:p>
        </w:tc>
        <w:tc>
          <w:tcPr>
            <w:tcW w:w="1720" w:type="dxa"/>
            <w:tcBorders>
              <w:top w:val="nil"/>
              <w:left w:val="nil"/>
              <w:bottom w:val="nil"/>
              <w:right w:val="nil"/>
            </w:tcBorders>
            <w:shd w:val="clear" w:color="auto" w:fill="auto"/>
            <w:noWrap/>
            <w:vAlign w:val="bottom"/>
            <w:hideMark/>
          </w:tcPr>
          <w:p w14:paraId="0940CE5D"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180</w:t>
            </w:r>
          </w:p>
        </w:tc>
        <w:tc>
          <w:tcPr>
            <w:tcW w:w="1720" w:type="dxa"/>
            <w:tcBorders>
              <w:top w:val="nil"/>
              <w:left w:val="nil"/>
              <w:bottom w:val="nil"/>
              <w:right w:val="nil"/>
            </w:tcBorders>
            <w:shd w:val="clear" w:color="auto" w:fill="auto"/>
            <w:noWrap/>
            <w:vAlign w:val="bottom"/>
            <w:hideMark/>
          </w:tcPr>
          <w:p w14:paraId="16398866"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8.2%</w:t>
            </w:r>
          </w:p>
        </w:tc>
        <w:tc>
          <w:tcPr>
            <w:tcW w:w="1720" w:type="dxa"/>
            <w:tcBorders>
              <w:top w:val="nil"/>
              <w:left w:val="nil"/>
              <w:bottom w:val="nil"/>
              <w:right w:val="nil"/>
            </w:tcBorders>
            <w:shd w:val="clear" w:color="auto" w:fill="auto"/>
            <w:noWrap/>
            <w:vAlign w:val="bottom"/>
            <w:hideMark/>
          </w:tcPr>
          <w:p w14:paraId="383276E3"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17.5%</w:t>
            </w:r>
          </w:p>
        </w:tc>
      </w:tr>
      <w:tr w:rsidR="00EF1F1D" w:rsidRPr="00706052" w14:paraId="3E623BCE"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5C793ADE" w14:textId="77777777" w:rsidR="00EF1F1D" w:rsidRPr="00706052" w:rsidRDefault="00EF1F1D" w:rsidP="0017677A">
            <w:pPr>
              <w:spacing w:line="240" w:lineRule="auto"/>
              <w:jc w:val="left"/>
              <w:rPr>
                <w:rFonts w:ascii="Calibri" w:hAnsi="Calibri" w:cs="Calibri"/>
                <w:color w:val="000000"/>
                <w:lang w:val="en-NZ" w:eastAsia="en-NZ"/>
              </w:rPr>
            </w:pPr>
            <w:r w:rsidRPr="00706052">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31D433F0" w14:textId="77777777" w:rsidR="00EF1F1D" w:rsidRPr="00706052" w:rsidRDefault="00EF1F1D" w:rsidP="0017677A">
            <w:pPr>
              <w:spacing w:line="240" w:lineRule="auto"/>
              <w:jc w:val="right"/>
              <w:rPr>
                <w:rFonts w:cs="Arial"/>
                <w:color w:val="auto"/>
                <w:sz w:val="20"/>
                <w:szCs w:val="20"/>
                <w:lang w:val="en-NZ" w:eastAsia="en-NZ"/>
              </w:rPr>
            </w:pPr>
            <w:r w:rsidRPr="00706052">
              <w:rPr>
                <w:rFonts w:cs="Arial"/>
                <w:color w:val="auto"/>
                <w:sz w:val="20"/>
                <w:szCs w:val="20"/>
                <w:lang w:val="en-NZ" w:eastAsia="en-NZ"/>
              </w:rPr>
              <w:t>75</w:t>
            </w:r>
          </w:p>
        </w:tc>
        <w:tc>
          <w:tcPr>
            <w:tcW w:w="1720" w:type="dxa"/>
            <w:tcBorders>
              <w:top w:val="nil"/>
              <w:left w:val="nil"/>
              <w:bottom w:val="nil"/>
              <w:right w:val="nil"/>
            </w:tcBorders>
            <w:shd w:val="clear" w:color="auto" w:fill="auto"/>
            <w:noWrap/>
            <w:vAlign w:val="bottom"/>
            <w:hideMark/>
          </w:tcPr>
          <w:p w14:paraId="34D94E23"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6.9%</w:t>
            </w:r>
          </w:p>
        </w:tc>
        <w:tc>
          <w:tcPr>
            <w:tcW w:w="1720" w:type="dxa"/>
            <w:tcBorders>
              <w:top w:val="nil"/>
              <w:left w:val="nil"/>
              <w:bottom w:val="nil"/>
              <w:right w:val="nil"/>
            </w:tcBorders>
            <w:shd w:val="clear" w:color="auto" w:fill="auto"/>
            <w:noWrap/>
            <w:vAlign w:val="bottom"/>
            <w:hideMark/>
          </w:tcPr>
          <w:p w14:paraId="0F97674A" w14:textId="77777777" w:rsidR="00EF1F1D" w:rsidRPr="00706052" w:rsidRDefault="00EF1F1D" w:rsidP="0017677A">
            <w:pPr>
              <w:spacing w:line="240" w:lineRule="auto"/>
              <w:jc w:val="right"/>
              <w:rPr>
                <w:rFonts w:cs="Arial"/>
                <w:color w:val="FF0000"/>
                <w:sz w:val="20"/>
                <w:szCs w:val="20"/>
                <w:lang w:val="en-NZ" w:eastAsia="en-NZ"/>
              </w:rPr>
            </w:pPr>
            <w:r w:rsidRPr="00706052">
              <w:rPr>
                <w:rFonts w:cs="Arial"/>
                <w:color w:val="FF0000"/>
                <w:sz w:val="20"/>
                <w:szCs w:val="20"/>
                <w:lang w:val="en-NZ" w:eastAsia="en-NZ"/>
              </w:rPr>
              <w:t>21.4%</w:t>
            </w:r>
          </w:p>
        </w:tc>
      </w:tr>
      <w:tr w:rsidR="00EF1F1D" w:rsidRPr="00706052" w14:paraId="305F24DF" w14:textId="77777777" w:rsidTr="0017677A">
        <w:trPr>
          <w:trHeight w:val="290"/>
          <w:jc w:val="center"/>
        </w:trPr>
        <w:tc>
          <w:tcPr>
            <w:tcW w:w="2300" w:type="dxa"/>
            <w:tcBorders>
              <w:top w:val="nil"/>
              <w:left w:val="nil"/>
              <w:bottom w:val="nil"/>
              <w:right w:val="nil"/>
            </w:tcBorders>
            <w:shd w:val="clear" w:color="auto" w:fill="auto"/>
            <w:noWrap/>
            <w:vAlign w:val="bottom"/>
            <w:hideMark/>
          </w:tcPr>
          <w:p w14:paraId="599D10F8" w14:textId="77777777" w:rsidR="00EF1F1D" w:rsidRPr="00706052" w:rsidRDefault="00EF1F1D" w:rsidP="0017677A">
            <w:pPr>
              <w:spacing w:line="240" w:lineRule="auto"/>
              <w:jc w:val="left"/>
              <w:rPr>
                <w:rFonts w:cs="Arial"/>
                <w:b/>
                <w:bCs/>
                <w:color w:val="auto"/>
                <w:sz w:val="20"/>
                <w:szCs w:val="20"/>
                <w:lang w:val="en-NZ" w:eastAsia="en-NZ"/>
              </w:rPr>
            </w:pPr>
            <w:r w:rsidRPr="00706052">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79A0F0B4" w14:textId="77777777" w:rsidR="00EF1F1D" w:rsidRPr="00706052" w:rsidRDefault="00EF1F1D" w:rsidP="0017677A">
            <w:pPr>
              <w:spacing w:line="240" w:lineRule="auto"/>
              <w:jc w:val="right"/>
              <w:rPr>
                <w:rFonts w:cs="Arial"/>
                <w:b/>
                <w:bCs/>
                <w:color w:val="auto"/>
                <w:sz w:val="20"/>
                <w:szCs w:val="20"/>
                <w:lang w:val="en-NZ" w:eastAsia="en-NZ"/>
              </w:rPr>
            </w:pPr>
            <w:r w:rsidRPr="00706052">
              <w:rPr>
                <w:rFonts w:cs="Arial"/>
                <w:b/>
                <w:bCs/>
                <w:color w:val="auto"/>
                <w:sz w:val="20"/>
                <w:szCs w:val="20"/>
                <w:lang w:val="en-NZ" w:eastAsia="en-NZ"/>
              </w:rPr>
              <w:t>3,036</w:t>
            </w:r>
          </w:p>
        </w:tc>
        <w:tc>
          <w:tcPr>
            <w:tcW w:w="1720" w:type="dxa"/>
            <w:tcBorders>
              <w:top w:val="nil"/>
              <w:left w:val="nil"/>
              <w:bottom w:val="nil"/>
              <w:right w:val="nil"/>
            </w:tcBorders>
            <w:shd w:val="clear" w:color="auto" w:fill="auto"/>
            <w:noWrap/>
            <w:vAlign w:val="bottom"/>
            <w:hideMark/>
          </w:tcPr>
          <w:p w14:paraId="2E3F17D6" w14:textId="77777777" w:rsidR="00EF1F1D" w:rsidRPr="00706052" w:rsidRDefault="00EF1F1D" w:rsidP="0017677A">
            <w:pPr>
              <w:spacing w:line="240" w:lineRule="auto"/>
              <w:jc w:val="right"/>
              <w:rPr>
                <w:rFonts w:cs="Arial"/>
                <w:b/>
                <w:bCs/>
                <w:color w:val="FF0000"/>
                <w:sz w:val="20"/>
                <w:szCs w:val="20"/>
                <w:lang w:val="en-NZ" w:eastAsia="en-NZ"/>
              </w:rPr>
            </w:pPr>
            <w:r w:rsidRPr="00706052">
              <w:rPr>
                <w:rFonts w:cs="Arial"/>
                <w:b/>
                <w:bCs/>
                <w:color w:val="FF0000"/>
                <w:sz w:val="20"/>
                <w:szCs w:val="20"/>
                <w:lang w:val="en-NZ" w:eastAsia="en-NZ"/>
              </w:rPr>
              <w:t>-0.7%</w:t>
            </w:r>
          </w:p>
        </w:tc>
        <w:tc>
          <w:tcPr>
            <w:tcW w:w="1720" w:type="dxa"/>
            <w:tcBorders>
              <w:top w:val="nil"/>
              <w:left w:val="nil"/>
              <w:bottom w:val="nil"/>
              <w:right w:val="nil"/>
            </w:tcBorders>
            <w:shd w:val="clear" w:color="auto" w:fill="auto"/>
            <w:noWrap/>
            <w:vAlign w:val="bottom"/>
            <w:hideMark/>
          </w:tcPr>
          <w:p w14:paraId="45823CB1" w14:textId="77777777" w:rsidR="00EF1F1D" w:rsidRPr="00706052" w:rsidRDefault="00EF1F1D" w:rsidP="0017677A">
            <w:pPr>
              <w:spacing w:line="240" w:lineRule="auto"/>
              <w:jc w:val="right"/>
              <w:rPr>
                <w:rFonts w:cs="Arial"/>
                <w:b/>
                <w:bCs/>
                <w:color w:val="FF0000"/>
                <w:sz w:val="20"/>
                <w:szCs w:val="20"/>
                <w:lang w:val="en-NZ" w:eastAsia="en-NZ"/>
              </w:rPr>
            </w:pPr>
            <w:r w:rsidRPr="00706052">
              <w:rPr>
                <w:rFonts w:cs="Arial"/>
                <w:b/>
                <w:bCs/>
                <w:color w:val="FF0000"/>
                <w:sz w:val="20"/>
                <w:szCs w:val="20"/>
                <w:lang w:val="en-NZ" w:eastAsia="en-NZ"/>
              </w:rPr>
              <w:t>15.9%</w:t>
            </w:r>
          </w:p>
        </w:tc>
      </w:tr>
    </w:tbl>
    <w:p w14:paraId="4D165F4B" w14:textId="0EBD5E8B" w:rsidR="00EF1F1D" w:rsidRDefault="00CE6670" w:rsidP="00EF1F1D">
      <w:pPr>
        <w:pStyle w:val="BodytextWorldline"/>
        <w:rPr>
          <w:lang w:val="en-US"/>
        </w:rPr>
      </w:pPr>
      <w:r>
        <w:rPr>
          <w:sz w:val="16"/>
          <w:szCs w:val="16"/>
        </w:rPr>
        <w:br/>
      </w:r>
      <w:r w:rsidR="00EF1F1D" w:rsidRPr="00710DF2">
        <w:rPr>
          <w:sz w:val="16"/>
          <w:szCs w:val="16"/>
        </w:rPr>
        <w:t xml:space="preserve">Figure </w:t>
      </w:r>
      <w:r>
        <w:rPr>
          <w:sz w:val="16"/>
          <w:szCs w:val="16"/>
        </w:rPr>
        <w:t>1</w:t>
      </w:r>
      <w:r w:rsidR="00EF1F1D" w:rsidRPr="00710DF2">
        <w:rPr>
          <w:sz w:val="16"/>
          <w:szCs w:val="16"/>
        </w:rPr>
        <w:t xml:space="preserve">: All Cards NZ underlying* spending through Worldline </w:t>
      </w:r>
      <w:r w:rsidR="00EF1F1D">
        <w:rPr>
          <w:sz w:val="16"/>
          <w:szCs w:val="16"/>
        </w:rPr>
        <w:t xml:space="preserve">in January 2023 </w:t>
      </w:r>
      <w:r w:rsidR="00EF1F1D" w:rsidRPr="00710DF2">
        <w:rPr>
          <w:sz w:val="16"/>
          <w:szCs w:val="16"/>
        </w:rPr>
        <w:t>for core retail excluding hospitality</w:t>
      </w:r>
      <w:r w:rsidR="00EF1F1D">
        <w:rPr>
          <w:sz w:val="16"/>
          <w:szCs w:val="16"/>
        </w:rPr>
        <w:t xml:space="preserve"> </w:t>
      </w:r>
      <w:r w:rsidR="00EF1F1D" w:rsidRPr="00710DF2">
        <w:rPr>
          <w:sz w:val="16"/>
          <w:szCs w:val="16"/>
        </w:rPr>
        <w:t>merchants</w:t>
      </w:r>
      <w:r w:rsidR="00EF1F1D">
        <w:rPr>
          <w:sz w:val="16"/>
          <w:szCs w:val="16"/>
        </w:rPr>
        <w:t xml:space="preserve"> around</w:t>
      </w:r>
      <w:r w:rsidR="00EF1F1D" w:rsidRPr="00710DF2">
        <w:rPr>
          <w:sz w:val="16"/>
          <w:szCs w:val="16"/>
        </w:rPr>
        <w:t xml:space="preserve"> (</w:t>
      </w:r>
      <w:r w:rsidR="00EF1F1D" w:rsidRPr="00710DF2">
        <w:rPr>
          <w:rFonts w:cs="Arial"/>
          <w:color w:val="auto"/>
          <w:sz w:val="16"/>
          <w:szCs w:val="16"/>
          <w:lang w:val="en-NZ" w:eastAsia="en-NZ"/>
        </w:rPr>
        <w:t>* Underlying excludes large clients moving to or from Worldlin</w:t>
      </w:r>
      <w:r w:rsidR="00EF1F1D">
        <w:rPr>
          <w:rFonts w:cs="Arial"/>
          <w:color w:val="auto"/>
          <w:sz w:val="16"/>
          <w:szCs w:val="16"/>
          <w:lang w:val="en-NZ" w:eastAsia="en-NZ"/>
        </w:rPr>
        <w:t>e)</w:t>
      </w:r>
    </w:p>
    <w:p w14:paraId="6D3C2A83" w14:textId="66C319FC" w:rsidR="007B6D8E" w:rsidRDefault="007B6D8E" w:rsidP="007B6D8E">
      <w:pPr>
        <w:pStyle w:val="BodytextWorldline"/>
        <w:rPr>
          <w:lang w:val="en-US"/>
        </w:rPr>
      </w:pPr>
      <w:r>
        <w:rPr>
          <w:lang w:val="en-US"/>
        </w:rPr>
        <w:t>The direct</w:t>
      </w:r>
      <w:r w:rsidR="00585E96">
        <w:rPr>
          <w:lang w:val="en-US"/>
        </w:rPr>
        <w:t xml:space="preserve"> consumer spending</w:t>
      </w:r>
      <w:r>
        <w:rPr>
          <w:lang w:val="en-US"/>
        </w:rPr>
        <w:t xml:space="preserve"> effects of the two major storms in January – cyclone Hale on 10-11</w:t>
      </w:r>
      <w:r w:rsidRPr="006F74BC">
        <w:rPr>
          <w:vertAlign w:val="superscript"/>
          <w:lang w:val="en-US"/>
        </w:rPr>
        <w:t>th</w:t>
      </w:r>
      <w:r>
        <w:rPr>
          <w:lang w:val="en-US"/>
        </w:rPr>
        <w:t xml:space="preserve"> and the </w:t>
      </w:r>
      <w:r w:rsidR="00D76E2D">
        <w:rPr>
          <w:lang w:val="en-US"/>
        </w:rPr>
        <w:t>record-breaking rain</w:t>
      </w:r>
      <w:r w:rsidR="00DC52D8">
        <w:rPr>
          <w:lang w:val="en-US"/>
        </w:rPr>
        <w:t>fall</w:t>
      </w:r>
      <w:r w:rsidR="00D76E2D">
        <w:rPr>
          <w:lang w:val="en-US"/>
        </w:rPr>
        <w:t xml:space="preserve"> </w:t>
      </w:r>
      <w:r w:rsidR="00393D4E">
        <w:rPr>
          <w:lang w:val="en-US"/>
        </w:rPr>
        <w:t xml:space="preserve">event </w:t>
      </w:r>
      <w:r w:rsidR="00D76E2D">
        <w:rPr>
          <w:lang w:val="en-US"/>
        </w:rPr>
        <w:t xml:space="preserve">on </w:t>
      </w:r>
      <w:r>
        <w:rPr>
          <w:lang w:val="en-US"/>
        </w:rPr>
        <w:t>27</w:t>
      </w:r>
      <w:r w:rsidRPr="006F74BC">
        <w:rPr>
          <w:vertAlign w:val="superscript"/>
          <w:lang w:val="en-US"/>
        </w:rPr>
        <w:t>th</w:t>
      </w:r>
      <w:r>
        <w:rPr>
          <w:lang w:val="en-US"/>
        </w:rPr>
        <w:t xml:space="preserve"> January</w:t>
      </w:r>
      <w:r w:rsidR="003D6590">
        <w:rPr>
          <w:lang w:val="en-US"/>
        </w:rPr>
        <w:t xml:space="preserve"> in the upper North </w:t>
      </w:r>
      <w:r w:rsidR="004937C0">
        <w:rPr>
          <w:lang w:val="en-US"/>
        </w:rPr>
        <w:t>Island</w:t>
      </w:r>
      <w:r>
        <w:rPr>
          <w:lang w:val="en-US"/>
        </w:rPr>
        <w:t xml:space="preserve"> – were </w:t>
      </w:r>
      <w:r w:rsidR="00DC52D8">
        <w:rPr>
          <w:lang w:val="en-US"/>
        </w:rPr>
        <w:t xml:space="preserve">most </w:t>
      </w:r>
      <w:r>
        <w:rPr>
          <w:lang w:val="en-US"/>
        </w:rPr>
        <w:t>noticeable in Gisborne and Auckland</w:t>
      </w:r>
      <w:r w:rsidR="00D76E2D">
        <w:rPr>
          <w:lang w:val="en-US"/>
        </w:rPr>
        <w:t xml:space="preserve"> </w:t>
      </w:r>
      <w:r>
        <w:rPr>
          <w:lang w:val="en-US"/>
        </w:rPr>
        <w:t>/</w:t>
      </w:r>
      <w:r w:rsidR="00D76E2D">
        <w:rPr>
          <w:lang w:val="en-US"/>
        </w:rPr>
        <w:t xml:space="preserve"> </w:t>
      </w:r>
      <w:r>
        <w:rPr>
          <w:lang w:val="en-US"/>
        </w:rPr>
        <w:t>Northland respectively.</w:t>
      </w:r>
    </w:p>
    <w:p w14:paraId="3837D0C3" w14:textId="1043032C" w:rsidR="007B6D8E" w:rsidRDefault="007B6D8E" w:rsidP="007B6D8E">
      <w:pPr>
        <w:pStyle w:val="BodytextWorldline"/>
        <w:rPr>
          <w:lang w:val="en-US"/>
        </w:rPr>
      </w:pPr>
      <w:r>
        <w:rPr>
          <w:lang w:val="en-US"/>
        </w:rPr>
        <w:t>Spending in Gisborne on Wednesday 11</w:t>
      </w:r>
      <w:r w:rsidRPr="006F74BC">
        <w:rPr>
          <w:vertAlign w:val="superscript"/>
          <w:lang w:val="en-US"/>
        </w:rPr>
        <w:t>th</w:t>
      </w:r>
      <w:r>
        <w:rPr>
          <w:lang w:val="en-US"/>
        </w:rPr>
        <w:t xml:space="preserve"> January ($0.8 million) was down 16.3% on Wednesday 12</w:t>
      </w:r>
      <w:r w:rsidRPr="004913DB">
        <w:rPr>
          <w:vertAlign w:val="superscript"/>
          <w:lang w:val="en-US"/>
        </w:rPr>
        <w:t>th</w:t>
      </w:r>
      <w:r>
        <w:rPr>
          <w:lang w:val="en-US"/>
        </w:rPr>
        <w:t xml:space="preserve"> January 2022. Th</w:t>
      </w:r>
      <w:r w:rsidR="006001DD">
        <w:rPr>
          <w:lang w:val="en-US"/>
        </w:rPr>
        <w:t>is</w:t>
      </w:r>
      <w:r>
        <w:rPr>
          <w:lang w:val="en-US"/>
        </w:rPr>
        <w:t xml:space="preserve"> decline was apparent for three days, with Tuesday to Thursday spending ($2.5m) down 13.5% on 2022</w:t>
      </w:r>
      <w:r w:rsidR="00B77E76">
        <w:rPr>
          <w:lang w:val="en-US"/>
        </w:rPr>
        <w:t xml:space="preserve"> in that region</w:t>
      </w:r>
      <w:r>
        <w:rPr>
          <w:lang w:val="en-US"/>
        </w:rPr>
        <w:t xml:space="preserve">.  </w:t>
      </w:r>
    </w:p>
    <w:p w14:paraId="09D111DD" w14:textId="75DD6441" w:rsidR="00B77E76" w:rsidRDefault="007B6D8E" w:rsidP="007B6D8E">
      <w:pPr>
        <w:pStyle w:val="BodytextWorldline"/>
        <w:rPr>
          <w:lang w:val="en-US"/>
        </w:rPr>
      </w:pPr>
      <w:r>
        <w:rPr>
          <w:lang w:val="en-US"/>
        </w:rPr>
        <w:t>Spending in Auckland</w:t>
      </w:r>
      <w:r w:rsidR="00B77E76">
        <w:rPr>
          <w:lang w:val="en-US"/>
        </w:rPr>
        <w:t xml:space="preserve"> </w:t>
      </w:r>
      <w:r>
        <w:rPr>
          <w:lang w:val="en-US"/>
        </w:rPr>
        <w:t>/</w:t>
      </w:r>
      <w:r w:rsidR="00B77E76">
        <w:rPr>
          <w:lang w:val="en-US"/>
        </w:rPr>
        <w:t xml:space="preserve"> </w:t>
      </w:r>
      <w:r>
        <w:rPr>
          <w:lang w:val="en-US"/>
        </w:rPr>
        <w:t>Northland on Friday 27</w:t>
      </w:r>
      <w:r w:rsidRPr="004913DB">
        <w:rPr>
          <w:vertAlign w:val="superscript"/>
          <w:lang w:val="en-US"/>
        </w:rPr>
        <w:t>th</w:t>
      </w:r>
      <w:r>
        <w:rPr>
          <w:lang w:val="en-US"/>
        </w:rPr>
        <w:t xml:space="preserve"> January ($33.9 million) was down 20.5% on Friday 28</w:t>
      </w:r>
      <w:r w:rsidRPr="004913DB">
        <w:rPr>
          <w:vertAlign w:val="superscript"/>
          <w:lang w:val="en-US"/>
        </w:rPr>
        <w:t>th</w:t>
      </w:r>
      <w:r>
        <w:rPr>
          <w:lang w:val="en-US"/>
        </w:rPr>
        <w:t xml:space="preserve"> January 2022</w:t>
      </w:r>
      <w:r w:rsidR="006001DD">
        <w:rPr>
          <w:lang w:val="en-US"/>
        </w:rPr>
        <w:t>,</w:t>
      </w:r>
      <w:r>
        <w:rPr>
          <w:lang w:val="en-US"/>
        </w:rPr>
        <w:t xml:space="preserve"> but was back to near or above 2022 levels over the remaining days of the month. </w:t>
      </w:r>
    </w:p>
    <w:p w14:paraId="3AB536A6" w14:textId="1D04EC9A" w:rsidR="00EF1F1D" w:rsidRDefault="007B6D8E" w:rsidP="00A008A8">
      <w:pPr>
        <w:pStyle w:val="BodytextWorldline"/>
        <w:rPr>
          <w:lang w:val="en-US"/>
        </w:rPr>
      </w:pPr>
      <w:r>
        <w:rPr>
          <w:lang w:val="en-US"/>
        </w:rPr>
        <w:t xml:space="preserve">The </w:t>
      </w:r>
      <w:r w:rsidR="002766E6">
        <w:rPr>
          <w:lang w:val="en-US"/>
        </w:rPr>
        <w:t>H</w:t>
      </w:r>
      <w:r>
        <w:rPr>
          <w:lang w:val="en-US"/>
        </w:rPr>
        <w:t xml:space="preserve">ospitality spending effect </w:t>
      </w:r>
      <w:r w:rsidR="002766E6">
        <w:rPr>
          <w:lang w:val="en-US"/>
        </w:rPr>
        <w:t xml:space="preserve">of the wet weather </w:t>
      </w:r>
      <w:r>
        <w:rPr>
          <w:lang w:val="en-US"/>
        </w:rPr>
        <w:t xml:space="preserve">has been </w:t>
      </w:r>
      <w:r w:rsidR="006001DD">
        <w:rPr>
          <w:lang w:val="en-US"/>
        </w:rPr>
        <w:t>longer lasting</w:t>
      </w:r>
      <w:r>
        <w:rPr>
          <w:lang w:val="en-US"/>
        </w:rPr>
        <w:t xml:space="preserve"> in Auckland/Northland. Annual </w:t>
      </w:r>
      <w:r w:rsidR="003D1565">
        <w:rPr>
          <w:lang w:val="en-US"/>
        </w:rPr>
        <w:t>H</w:t>
      </w:r>
      <w:r>
        <w:rPr>
          <w:lang w:val="en-US"/>
        </w:rPr>
        <w:t>ospitality spending growth in Auckland/Northland went from averaging 22%</w:t>
      </w:r>
      <w:r w:rsidR="002C3797">
        <w:rPr>
          <w:lang w:val="en-US"/>
        </w:rPr>
        <w:t xml:space="preserve"> growth</w:t>
      </w:r>
      <w:r>
        <w:rPr>
          <w:lang w:val="en-US"/>
        </w:rPr>
        <w:t xml:space="preserve"> in the </w:t>
      </w:r>
      <w:r w:rsidR="002766E6">
        <w:rPr>
          <w:lang w:val="en-US"/>
        </w:rPr>
        <w:t xml:space="preserve">seven </w:t>
      </w:r>
      <w:r>
        <w:rPr>
          <w:lang w:val="en-US"/>
        </w:rPr>
        <w:t>days before Friday</w:t>
      </w:r>
      <w:r w:rsidR="003D1565">
        <w:rPr>
          <w:lang w:val="en-US"/>
        </w:rPr>
        <w:t>, 27</w:t>
      </w:r>
      <w:r w:rsidR="003D1565" w:rsidRPr="003D1565">
        <w:rPr>
          <w:vertAlign w:val="superscript"/>
          <w:lang w:val="en-US"/>
        </w:rPr>
        <w:t>th</w:t>
      </w:r>
      <w:r w:rsidR="003D1565">
        <w:rPr>
          <w:lang w:val="en-US"/>
        </w:rPr>
        <w:t xml:space="preserve"> January</w:t>
      </w:r>
      <w:r>
        <w:rPr>
          <w:lang w:val="en-US"/>
        </w:rPr>
        <w:t xml:space="preserve"> (daily average $12.8m) to averaging 10% </w:t>
      </w:r>
      <w:r w:rsidR="00235E54">
        <w:rPr>
          <w:lang w:val="en-US"/>
        </w:rPr>
        <w:t xml:space="preserve">growth </w:t>
      </w:r>
      <w:r>
        <w:rPr>
          <w:lang w:val="en-US"/>
        </w:rPr>
        <w:t xml:space="preserve">since </w:t>
      </w:r>
      <w:r w:rsidR="003D1565">
        <w:rPr>
          <w:lang w:val="en-US"/>
        </w:rPr>
        <w:t>that day</w:t>
      </w:r>
      <w:r>
        <w:rPr>
          <w:lang w:val="en-US"/>
        </w:rPr>
        <w:t xml:space="preserve"> (daily average $11.3m).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A008A8" w14:paraId="01C51ACD" w14:textId="77777777" w:rsidTr="0017677A">
        <w:tc>
          <w:tcPr>
            <w:tcW w:w="9742" w:type="dxa"/>
          </w:tcPr>
          <w:p w14:paraId="76D26DA4" w14:textId="03D02995" w:rsidR="00A008A8" w:rsidRDefault="00F15125" w:rsidP="0017677A">
            <w:pPr>
              <w:pStyle w:val="BodytextWorldline"/>
              <w:jc w:val="center"/>
              <w:rPr>
                <w:lang w:val="en-US"/>
              </w:rPr>
            </w:pPr>
            <w:r>
              <w:rPr>
                <w:noProof/>
                <w:lang w:val="en-US"/>
              </w:rPr>
              <w:drawing>
                <wp:inline distT="0" distB="0" distL="0" distR="0" wp14:anchorId="7C7394E5" wp14:editId="58851053">
                  <wp:extent cx="3877310" cy="37249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7310" cy="3724910"/>
                          </a:xfrm>
                          <a:prstGeom prst="rect">
                            <a:avLst/>
                          </a:prstGeom>
                          <a:noFill/>
                        </pic:spPr>
                      </pic:pic>
                    </a:graphicData>
                  </a:graphic>
                </wp:inline>
              </w:drawing>
            </w:r>
          </w:p>
        </w:tc>
      </w:tr>
    </w:tbl>
    <w:p w14:paraId="01A1E572" w14:textId="12BB5C2B" w:rsidR="00A008A8" w:rsidRDefault="00A008A8" w:rsidP="00A008A8">
      <w:pPr>
        <w:pStyle w:val="BodytextWorldline"/>
        <w:rPr>
          <w:lang w:val="en-US"/>
        </w:rPr>
      </w:pPr>
      <w:r w:rsidRPr="00710DF2">
        <w:rPr>
          <w:sz w:val="16"/>
          <w:szCs w:val="16"/>
        </w:rPr>
        <w:t xml:space="preserve">Figure </w:t>
      </w:r>
      <w:r w:rsidR="00CE6670">
        <w:rPr>
          <w:sz w:val="16"/>
          <w:szCs w:val="16"/>
        </w:rPr>
        <w:t>2</w:t>
      </w:r>
      <w:r w:rsidRPr="00710DF2">
        <w:rPr>
          <w:sz w:val="16"/>
          <w:szCs w:val="16"/>
        </w:rPr>
        <w:t>: All Cards NZ annual underlying* spending growth through Worldline</w:t>
      </w:r>
      <w:r>
        <w:rPr>
          <w:sz w:val="16"/>
          <w:szCs w:val="16"/>
        </w:rPr>
        <w:t xml:space="preserve"> on selected days by regions for</w:t>
      </w:r>
      <w:r w:rsidRPr="00710DF2">
        <w:rPr>
          <w:sz w:val="16"/>
          <w:szCs w:val="16"/>
        </w:rPr>
        <w:t xml:space="preserve"> </w:t>
      </w:r>
      <w:r w:rsidR="00A250D3">
        <w:rPr>
          <w:sz w:val="16"/>
          <w:szCs w:val="16"/>
        </w:rPr>
        <w:t>C</w:t>
      </w:r>
      <w:r w:rsidRPr="00710DF2">
        <w:rPr>
          <w:sz w:val="16"/>
          <w:szCs w:val="16"/>
        </w:rPr>
        <w:t xml:space="preserve">ore </w:t>
      </w:r>
      <w:r w:rsidR="00A250D3">
        <w:rPr>
          <w:sz w:val="16"/>
          <w:szCs w:val="16"/>
        </w:rPr>
        <w:t>R</w:t>
      </w:r>
      <w:r w:rsidRPr="00710DF2">
        <w:rPr>
          <w:sz w:val="16"/>
          <w:szCs w:val="16"/>
        </w:rPr>
        <w:t xml:space="preserve">etail excluding </w:t>
      </w:r>
      <w:r>
        <w:rPr>
          <w:sz w:val="16"/>
          <w:szCs w:val="16"/>
        </w:rPr>
        <w:t>h</w:t>
      </w:r>
      <w:r w:rsidRPr="00710DF2">
        <w:rPr>
          <w:sz w:val="16"/>
          <w:szCs w:val="16"/>
        </w:rPr>
        <w:t>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0E9F86AC" w14:textId="2C0C8EBC" w:rsidR="009A6BC4" w:rsidRPr="008F7A9D" w:rsidRDefault="0078351A" w:rsidP="007A39CB">
      <w:pPr>
        <w:pStyle w:val="BodytextWorldline"/>
        <w:spacing w:before="120"/>
        <w:jc w:val="center"/>
      </w:pPr>
      <w:r>
        <w:t>- ENDS -</w:t>
      </w:r>
    </w:p>
    <w:p w14:paraId="1B096C69" w14:textId="1F2EA43A" w:rsidR="0094468C" w:rsidRDefault="0094468C" w:rsidP="0094468C">
      <w:pPr>
        <w:pStyle w:val="BodyAA"/>
        <w:spacing w:before="240" w:after="120"/>
        <w:rPr>
          <w:b/>
          <w:bCs/>
        </w:rPr>
      </w:pPr>
      <w:r>
        <w:rPr>
          <w:b/>
          <w:bCs/>
        </w:rPr>
        <w:lastRenderedPageBreak/>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03B3964C" w14:textId="77777777" w:rsidR="00403140" w:rsidRPr="00D37E2E" w:rsidRDefault="00403140" w:rsidP="00403140">
      <w:pPr>
        <w:pStyle w:val="BodytextWorldline"/>
        <w:rPr>
          <w:lang w:val="en-US"/>
        </w:rPr>
      </w:pPr>
      <w:r>
        <w:rPr>
          <w:lang w:val="en-US"/>
        </w:rPr>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hyperlink r:id="rId12" w:history="1">
        <w:r w:rsidRPr="005A4899">
          <w:rPr>
            <w:rStyle w:val="Hyperlink"/>
          </w:rPr>
          <w:t>brendan.boughen.external@worldline.com</w:t>
        </w:r>
      </w:hyperlink>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3" w:history="1">
        <w:r w:rsidRPr="005A4899">
          <w:rPr>
            <w:rStyle w:val="Hyperlink"/>
          </w:rPr>
          <w:t>www.worldline.co.nz</w:t>
        </w:r>
      </w:hyperlink>
      <w:r>
        <w:t xml:space="preserve">  </w:t>
      </w:r>
      <w:r w:rsidRPr="0042634A">
        <w:t xml:space="preserve"> </w:t>
      </w:r>
      <w:r w:rsidRPr="001E0C14">
        <w:t xml:space="preserve"> </w:t>
      </w:r>
    </w:p>
    <w:p w14:paraId="2D1FE02B" w14:textId="77777777" w:rsidR="00403140" w:rsidRDefault="00403140" w:rsidP="00403140">
      <w:pPr>
        <w:pStyle w:val="AboutheadingWorldline"/>
        <w:spacing w:after="0" w:line="276" w:lineRule="auto"/>
        <w:contextualSpacing/>
        <w:jc w:val="both"/>
        <w:rPr>
          <w:noProof/>
          <w:sz w:val="20"/>
          <w:szCs w:val="24"/>
        </w:rPr>
      </w:pPr>
    </w:p>
    <w:p w14:paraId="3AE78E77" w14:textId="77777777" w:rsidR="00403140" w:rsidRPr="008C2A8A" w:rsidRDefault="00403140" w:rsidP="00403140">
      <w:pPr>
        <w:pStyle w:val="AboutheadingWorldline"/>
        <w:spacing w:after="0" w:line="276" w:lineRule="auto"/>
        <w:contextualSpacing/>
        <w:jc w:val="both"/>
        <w:rPr>
          <w:noProof/>
          <w:sz w:val="20"/>
          <w:szCs w:val="24"/>
        </w:rPr>
      </w:pPr>
      <w:r w:rsidRPr="008C2A8A">
        <w:rPr>
          <w:noProof/>
          <w:sz w:val="20"/>
          <w:szCs w:val="24"/>
        </w:rPr>
        <w:t>About Worldline</w:t>
      </w:r>
    </w:p>
    <w:p w14:paraId="60513196" w14:textId="77777777" w:rsidR="00403140" w:rsidRDefault="00403140" w:rsidP="00403140">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banks and third-party acquirers as well as public transport operators, government agencies and industrial companies in all sectors. Powered by over 20,000 employees in more than 50 countries, Worldline provides its clients with sustainable, trusted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highly-secure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4"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5"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5B432033" w14:textId="77777777" w:rsidR="00BE436B" w:rsidRPr="00A27906" w:rsidRDefault="00BE436B" w:rsidP="00A624B7">
      <w:pPr>
        <w:pStyle w:val="BodytextWorldline"/>
        <w:rPr>
          <w:lang w:val="fr-FR"/>
        </w:rPr>
      </w:pPr>
    </w:p>
    <w:sectPr w:rsidR="00BE436B" w:rsidRPr="00A27906" w:rsidSect="00EF1F1D">
      <w:headerReference w:type="first" r:id="rId28"/>
      <w:pgSz w:w="11906" w:h="16838" w:code="9"/>
      <w:pgMar w:top="2127" w:right="1077" w:bottom="1276"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1E3D" w14:textId="77777777" w:rsidR="007C5B31" w:rsidRPr="00A1281B" w:rsidRDefault="007C5B31" w:rsidP="00A1281B">
      <w:pPr>
        <w:pStyle w:val="Footer"/>
      </w:pPr>
    </w:p>
  </w:endnote>
  <w:endnote w:type="continuationSeparator" w:id="0">
    <w:p w14:paraId="505C2134" w14:textId="77777777" w:rsidR="007C5B31" w:rsidRPr="00A1281B" w:rsidRDefault="007C5B31"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6A60" w14:textId="77777777" w:rsidR="007C5B31" w:rsidRPr="00A1281B" w:rsidRDefault="007C5B31" w:rsidP="00A1281B">
      <w:pPr>
        <w:pStyle w:val="Footer"/>
      </w:pPr>
    </w:p>
  </w:footnote>
  <w:footnote w:type="continuationSeparator" w:id="0">
    <w:p w14:paraId="5749F654" w14:textId="77777777" w:rsidR="007C5B31" w:rsidRPr="00A1281B" w:rsidRDefault="007C5B31"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3"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A5ABB8C"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1062A"/>
    <w:rsid w:val="00010D95"/>
    <w:rsid w:val="00011BFA"/>
    <w:rsid w:val="0001226E"/>
    <w:rsid w:val="00013D63"/>
    <w:rsid w:val="0001461A"/>
    <w:rsid w:val="00014717"/>
    <w:rsid w:val="00015339"/>
    <w:rsid w:val="00015687"/>
    <w:rsid w:val="00017BBB"/>
    <w:rsid w:val="00021CCB"/>
    <w:rsid w:val="00021EDA"/>
    <w:rsid w:val="00022269"/>
    <w:rsid w:val="000224C9"/>
    <w:rsid w:val="000241E7"/>
    <w:rsid w:val="00024D1A"/>
    <w:rsid w:val="00024EE5"/>
    <w:rsid w:val="000251B2"/>
    <w:rsid w:val="0002609F"/>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EA5"/>
    <w:rsid w:val="000413D3"/>
    <w:rsid w:val="000417B6"/>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F91"/>
    <w:rsid w:val="000634AE"/>
    <w:rsid w:val="00063851"/>
    <w:rsid w:val="00063935"/>
    <w:rsid w:val="000639DF"/>
    <w:rsid w:val="00064592"/>
    <w:rsid w:val="00064736"/>
    <w:rsid w:val="0006509B"/>
    <w:rsid w:val="00065BAC"/>
    <w:rsid w:val="0006732A"/>
    <w:rsid w:val="00070B85"/>
    <w:rsid w:val="00070C13"/>
    <w:rsid w:val="00071567"/>
    <w:rsid w:val="00071592"/>
    <w:rsid w:val="000715D3"/>
    <w:rsid w:val="000720A2"/>
    <w:rsid w:val="0007232F"/>
    <w:rsid w:val="000732F4"/>
    <w:rsid w:val="00073913"/>
    <w:rsid w:val="00074D07"/>
    <w:rsid w:val="00074DAC"/>
    <w:rsid w:val="00074FB4"/>
    <w:rsid w:val="000752AC"/>
    <w:rsid w:val="00075A62"/>
    <w:rsid w:val="00076563"/>
    <w:rsid w:val="00076C3C"/>
    <w:rsid w:val="00077318"/>
    <w:rsid w:val="00077575"/>
    <w:rsid w:val="00077C07"/>
    <w:rsid w:val="00080780"/>
    <w:rsid w:val="00082115"/>
    <w:rsid w:val="00082809"/>
    <w:rsid w:val="00083CC4"/>
    <w:rsid w:val="00084A3F"/>
    <w:rsid w:val="00085627"/>
    <w:rsid w:val="00085CA4"/>
    <w:rsid w:val="00085F93"/>
    <w:rsid w:val="00086E73"/>
    <w:rsid w:val="00090277"/>
    <w:rsid w:val="00090B26"/>
    <w:rsid w:val="00091142"/>
    <w:rsid w:val="00093B09"/>
    <w:rsid w:val="00094907"/>
    <w:rsid w:val="000953A0"/>
    <w:rsid w:val="0009575E"/>
    <w:rsid w:val="00096409"/>
    <w:rsid w:val="0009657F"/>
    <w:rsid w:val="00096930"/>
    <w:rsid w:val="0009698A"/>
    <w:rsid w:val="000A112F"/>
    <w:rsid w:val="000A1B78"/>
    <w:rsid w:val="000A2014"/>
    <w:rsid w:val="000A31A5"/>
    <w:rsid w:val="000A338D"/>
    <w:rsid w:val="000A3D96"/>
    <w:rsid w:val="000A5E4C"/>
    <w:rsid w:val="000A7516"/>
    <w:rsid w:val="000B0A9E"/>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7A45"/>
    <w:rsid w:val="000C7AB0"/>
    <w:rsid w:val="000D0FD3"/>
    <w:rsid w:val="000D1E22"/>
    <w:rsid w:val="000D2333"/>
    <w:rsid w:val="000D241D"/>
    <w:rsid w:val="000D34D4"/>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00C"/>
    <w:rsid w:val="000F534E"/>
    <w:rsid w:val="000F59B8"/>
    <w:rsid w:val="000F5FA0"/>
    <w:rsid w:val="000F6F92"/>
    <w:rsid w:val="000F7E99"/>
    <w:rsid w:val="0010103A"/>
    <w:rsid w:val="00101493"/>
    <w:rsid w:val="00101CC4"/>
    <w:rsid w:val="00102774"/>
    <w:rsid w:val="00102841"/>
    <w:rsid w:val="00102A0A"/>
    <w:rsid w:val="001046AE"/>
    <w:rsid w:val="00104E2B"/>
    <w:rsid w:val="00106301"/>
    <w:rsid w:val="00106503"/>
    <w:rsid w:val="00106601"/>
    <w:rsid w:val="00106A93"/>
    <w:rsid w:val="00107A63"/>
    <w:rsid w:val="001104B2"/>
    <w:rsid w:val="001108E8"/>
    <w:rsid w:val="00110995"/>
    <w:rsid w:val="00110A9F"/>
    <w:rsid w:val="00110C3C"/>
    <w:rsid w:val="00110DF7"/>
    <w:rsid w:val="00111EFF"/>
    <w:rsid w:val="00113457"/>
    <w:rsid w:val="0011608C"/>
    <w:rsid w:val="001170AE"/>
    <w:rsid w:val="00117867"/>
    <w:rsid w:val="00117A89"/>
    <w:rsid w:val="00117AD4"/>
    <w:rsid w:val="00120A5A"/>
    <w:rsid w:val="0012181E"/>
    <w:rsid w:val="001222A9"/>
    <w:rsid w:val="00122DED"/>
    <w:rsid w:val="0012353C"/>
    <w:rsid w:val="00123745"/>
    <w:rsid w:val="00124420"/>
    <w:rsid w:val="001245AC"/>
    <w:rsid w:val="001260A2"/>
    <w:rsid w:val="00126B65"/>
    <w:rsid w:val="001271E9"/>
    <w:rsid w:val="0012758E"/>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110"/>
    <w:rsid w:val="001442BD"/>
    <w:rsid w:val="0014441E"/>
    <w:rsid w:val="0014472C"/>
    <w:rsid w:val="00144A76"/>
    <w:rsid w:val="00144E14"/>
    <w:rsid w:val="00145B8E"/>
    <w:rsid w:val="0014640F"/>
    <w:rsid w:val="001473C8"/>
    <w:rsid w:val="0015099C"/>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995"/>
    <w:rsid w:val="00175230"/>
    <w:rsid w:val="00175D1E"/>
    <w:rsid w:val="00180AEB"/>
    <w:rsid w:val="00181E7E"/>
    <w:rsid w:val="0018202B"/>
    <w:rsid w:val="00182079"/>
    <w:rsid w:val="001838C5"/>
    <w:rsid w:val="001840FD"/>
    <w:rsid w:val="00184ADA"/>
    <w:rsid w:val="00185202"/>
    <w:rsid w:val="00185332"/>
    <w:rsid w:val="00185D8D"/>
    <w:rsid w:val="001863A5"/>
    <w:rsid w:val="00186BBE"/>
    <w:rsid w:val="00186D05"/>
    <w:rsid w:val="00186EA6"/>
    <w:rsid w:val="00187A4B"/>
    <w:rsid w:val="00187CEB"/>
    <w:rsid w:val="00190F07"/>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E52"/>
    <w:rsid w:val="001B3F25"/>
    <w:rsid w:val="001B4685"/>
    <w:rsid w:val="001B4C7E"/>
    <w:rsid w:val="001B5DE0"/>
    <w:rsid w:val="001B5F8C"/>
    <w:rsid w:val="001B6104"/>
    <w:rsid w:val="001B6615"/>
    <w:rsid w:val="001B7A9D"/>
    <w:rsid w:val="001C11BE"/>
    <w:rsid w:val="001C12CA"/>
    <w:rsid w:val="001C1645"/>
    <w:rsid w:val="001C2722"/>
    <w:rsid w:val="001C2D97"/>
    <w:rsid w:val="001C3095"/>
    <w:rsid w:val="001C494E"/>
    <w:rsid w:val="001C6573"/>
    <w:rsid w:val="001C6BDB"/>
    <w:rsid w:val="001C7DA4"/>
    <w:rsid w:val="001D1443"/>
    <w:rsid w:val="001D2A06"/>
    <w:rsid w:val="001D3325"/>
    <w:rsid w:val="001D4DCE"/>
    <w:rsid w:val="001D4E78"/>
    <w:rsid w:val="001D592B"/>
    <w:rsid w:val="001D68AD"/>
    <w:rsid w:val="001D6A04"/>
    <w:rsid w:val="001D6AD2"/>
    <w:rsid w:val="001D6ED5"/>
    <w:rsid w:val="001D70AF"/>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6A60"/>
    <w:rsid w:val="001E72CC"/>
    <w:rsid w:val="001F00A5"/>
    <w:rsid w:val="001F16FC"/>
    <w:rsid w:val="001F25EB"/>
    <w:rsid w:val="001F3282"/>
    <w:rsid w:val="001F376F"/>
    <w:rsid w:val="001F3BB3"/>
    <w:rsid w:val="001F407C"/>
    <w:rsid w:val="001F5B4F"/>
    <w:rsid w:val="001F6A32"/>
    <w:rsid w:val="001F789B"/>
    <w:rsid w:val="00200817"/>
    <w:rsid w:val="00201C6E"/>
    <w:rsid w:val="00201ED9"/>
    <w:rsid w:val="002030CD"/>
    <w:rsid w:val="00204EFD"/>
    <w:rsid w:val="002053D6"/>
    <w:rsid w:val="0020548B"/>
    <w:rsid w:val="0020607F"/>
    <w:rsid w:val="002074B2"/>
    <w:rsid w:val="002075EC"/>
    <w:rsid w:val="00207CBD"/>
    <w:rsid w:val="002101C8"/>
    <w:rsid w:val="002102A7"/>
    <w:rsid w:val="0021047D"/>
    <w:rsid w:val="00210C27"/>
    <w:rsid w:val="00211A8E"/>
    <w:rsid w:val="00211C4E"/>
    <w:rsid w:val="00211E9D"/>
    <w:rsid w:val="00211EDD"/>
    <w:rsid w:val="00213C5F"/>
    <w:rsid w:val="002154D5"/>
    <w:rsid w:val="002155ED"/>
    <w:rsid w:val="0021572A"/>
    <w:rsid w:val="0021654B"/>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54"/>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17F2"/>
    <w:rsid w:val="00261E2A"/>
    <w:rsid w:val="0026239E"/>
    <w:rsid w:val="0026269B"/>
    <w:rsid w:val="00264E04"/>
    <w:rsid w:val="00264E81"/>
    <w:rsid w:val="00265C83"/>
    <w:rsid w:val="002679E4"/>
    <w:rsid w:val="00267E33"/>
    <w:rsid w:val="00270CA5"/>
    <w:rsid w:val="002712EA"/>
    <w:rsid w:val="0027233A"/>
    <w:rsid w:val="00273B10"/>
    <w:rsid w:val="002751E9"/>
    <w:rsid w:val="002766E6"/>
    <w:rsid w:val="002770E9"/>
    <w:rsid w:val="00281126"/>
    <w:rsid w:val="0028122E"/>
    <w:rsid w:val="00282456"/>
    <w:rsid w:val="00282A0A"/>
    <w:rsid w:val="00284E10"/>
    <w:rsid w:val="0028544C"/>
    <w:rsid w:val="002856B6"/>
    <w:rsid w:val="00285736"/>
    <w:rsid w:val="00285A13"/>
    <w:rsid w:val="00285B84"/>
    <w:rsid w:val="002866C7"/>
    <w:rsid w:val="00286914"/>
    <w:rsid w:val="00291131"/>
    <w:rsid w:val="00291AD4"/>
    <w:rsid w:val="00292092"/>
    <w:rsid w:val="00292B96"/>
    <w:rsid w:val="00293672"/>
    <w:rsid w:val="00293D3E"/>
    <w:rsid w:val="002944BE"/>
    <w:rsid w:val="00294542"/>
    <w:rsid w:val="00296B15"/>
    <w:rsid w:val="00297A87"/>
    <w:rsid w:val="002A0AB4"/>
    <w:rsid w:val="002A0C2D"/>
    <w:rsid w:val="002A1445"/>
    <w:rsid w:val="002A288F"/>
    <w:rsid w:val="002A2A4F"/>
    <w:rsid w:val="002A33B5"/>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797"/>
    <w:rsid w:val="002C384A"/>
    <w:rsid w:val="002C3A5E"/>
    <w:rsid w:val="002C3C3D"/>
    <w:rsid w:val="002C3ECF"/>
    <w:rsid w:val="002C46FB"/>
    <w:rsid w:val="002C6198"/>
    <w:rsid w:val="002C6C2E"/>
    <w:rsid w:val="002C78C4"/>
    <w:rsid w:val="002D04A8"/>
    <w:rsid w:val="002D0903"/>
    <w:rsid w:val="002D0E88"/>
    <w:rsid w:val="002D3D58"/>
    <w:rsid w:val="002D418A"/>
    <w:rsid w:val="002D4737"/>
    <w:rsid w:val="002D4CEF"/>
    <w:rsid w:val="002D50C3"/>
    <w:rsid w:val="002D52B2"/>
    <w:rsid w:val="002D546B"/>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3F7F"/>
    <w:rsid w:val="002F7077"/>
    <w:rsid w:val="002F7275"/>
    <w:rsid w:val="002F7388"/>
    <w:rsid w:val="002F74A3"/>
    <w:rsid w:val="002F7B77"/>
    <w:rsid w:val="002F7C3F"/>
    <w:rsid w:val="003000CC"/>
    <w:rsid w:val="00300F57"/>
    <w:rsid w:val="0030139D"/>
    <w:rsid w:val="00302156"/>
    <w:rsid w:val="003024D9"/>
    <w:rsid w:val="00302577"/>
    <w:rsid w:val="00302F18"/>
    <w:rsid w:val="00303DA3"/>
    <w:rsid w:val="003040CD"/>
    <w:rsid w:val="00306441"/>
    <w:rsid w:val="00306791"/>
    <w:rsid w:val="00306F3C"/>
    <w:rsid w:val="003077B4"/>
    <w:rsid w:val="00307AC5"/>
    <w:rsid w:val="00307C34"/>
    <w:rsid w:val="003109D2"/>
    <w:rsid w:val="003116A8"/>
    <w:rsid w:val="00312690"/>
    <w:rsid w:val="00313D94"/>
    <w:rsid w:val="00314A67"/>
    <w:rsid w:val="00315FFF"/>
    <w:rsid w:val="0031642D"/>
    <w:rsid w:val="00316EA1"/>
    <w:rsid w:val="00316EEF"/>
    <w:rsid w:val="00317BEC"/>
    <w:rsid w:val="00317DEA"/>
    <w:rsid w:val="00320620"/>
    <w:rsid w:val="0032089A"/>
    <w:rsid w:val="00321B79"/>
    <w:rsid w:val="00321DB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21CB"/>
    <w:rsid w:val="00335500"/>
    <w:rsid w:val="00335682"/>
    <w:rsid w:val="00335A0B"/>
    <w:rsid w:val="00335B5E"/>
    <w:rsid w:val="00337281"/>
    <w:rsid w:val="00337DDE"/>
    <w:rsid w:val="00340EA3"/>
    <w:rsid w:val="00341691"/>
    <w:rsid w:val="00344E62"/>
    <w:rsid w:val="003457DB"/>
    <w:rsid w:val="003464E0"/>
    <w:rsid w:val="00346631"/>
    <w:rsid w:val="0034677D"/>
    <w:rsid w:val="00346AE9"/>
    <w:rsid w:val="00347C33"/>
    <w:rsid w:val="00350AB2"/>
    <w:rsid w:val="00350DC1"/>
    <w:rsid w:val="00351E07"/>
    <w:rsid w:val="00351EDA"/>
    <w:rsid w:val="00353524"/>
    <w:rsid w:val="00353FD2"/>
    <w:rsid w:val="00356D5D"/>
    <w:rsid w:val="00357B3C"/>
    <w:rsid w:val="0036025F"/>
    <w:rsid w:val="00360495"/>
    <w:rsid w:val="00361ABF"/>
    <w:rsid w:val="00362A7A"/>
    <w:rsid w:val="00364AD4"/>
    <w:rsid w:val="00365254"/>
    <w:rsid w:val="00365327"/>
    <w:rsid w:val="0036588A"/>
    <w:rsid w:val="00365D29"/>
    <w:rsid w:val="00365E07"/>
    <w:rsid w:val="003679DD"/>
    <w:rsid w:val="00370078"/>
    <w:rsid w:val="0037128A"/>
    <w:rsid w:val="00371F0E"/>
    <w:rsid w:val="00372696"/>
    <w:rsid w:val="00373329"/>
    <w:rsid w:val="003748D6"/>
    <w:rsid w:val="00374FB9"/>
    <w:rsid w:val="003752F1"/>
    <w:rsid w:val="00377612"/>
    <w:rsid w:val="00377CB5"/>
    <w:rsid w:val="00377E12"/>
    <w:rsid w:val="0038041D"/>
    <w:rsid w:val="00380BED"/>
    <w:rsid w:val="00380E97"/>
    <w:rsid w:val="0038100C"/>
    <w:rsid w:val="003819F2"/>
    <w:rsid w:val="00382E9A"/>
    <w:rsid w:val="0038391A"/>
    <w:rsid w:val="00383D75"/>
    <w:rsid w:val="003843FB"/>
    <w:rsid w:val="00385316"/>
    <w:rsid w:val="003859BB"/>
    <w:rsid w:val="00386123"/>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EB5"/>
    <w:rsid w:val="003C00F1"/>
    <w:rsid w:val="003C0B1C"/>
    <w:rsid w:val="003C0F10"/>
    <w:rsid w:val="003C11BD"/>
    <w:rsid w:val="003C1345"/>
    <w:rsid w:val="003C135E"/>
    <w:rsid w:val="003C1CDF"/>
    <w:rsid w:val="003C1EEF"/>
    <w:rsid w:val="003C262B"/>
    <w:rsid w:val="003C3367"/>
    <w:rsid w:val="003C37C7"/>
    <w:rsid w:val="003C3A24"/>
    <w:rsid w:val="003C41BB"/>
    <w:rsid w:val="003C442F"/>
    <w:rsid w:val="003C46A4"/>
    <w:rsid w:val="003C5074"/>
    <w:rsid w:val="003C5925"/>
    <w:rsid w:val="003C5A8D"/>
    <w:rsid w:val="003C5C42"/>
    <w:rsid w:val="003C6442"/>
    <w:rsid w:val="003C6F96"/>
    <w:rsid w:val="003D019C"/>
    <w:rsid w:val="003D1565"/>
    <w:rsid w:val="003D1B31"/>
    <w:rsid w:val="003D27D8"/>
    <w:rsid w:val="003D2D28"/>
    <w:rsid w:val="003D2DC3"/>
    <w:rsid w:val="003D3823"/>
    <w:rsid w:val="003D41A5"/>
    <w:rsid w:val="003D4FBD"/>
    <w:rsid w:val="003D6590"/>
    <w:rsid w:val="003D6688"/>
    <w:rsid w:val="003E059B"/>
    <w:rsid w:val="003E0740"/>
    <w:rsid w:val="003E1E35"/>
    <w:rsid w:val="003E3AC1"/>
    <w:rsid w:val="003E3B7D"/>
    <w:rsid w:val="003E3B95"/>
    <w:rsid w:val="003E4B0D"/>
    <w:rsid w:val="003E67C5"/>
    <w:rsid w:val="003E724F"/>
    <w:rsid w:val="003E741E"/>
    <w:rsid w:val="003F0A04"/>
    <w:rsid w:val="003F3A19"/>
    <w:rsid w:val="003F4B44"/>
    <w:rsid w:val="003F4EC5"/>
    <w:rsid w:val="003F516E"/>
    <w:rsid w:val="00401D65"/>
    <w:rsid w:val="00401EE4"/>
    <w:rsid w:val="0040260E"/>
    <w:rsid w:val="00403073"/>
    <w:rsid w:val="00403140"/>
    <w:rsid w:val="004041C5"/>
    <w:rsid w:val="0040439A"/>
    <w:rsid w:val="00405B4F"/>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6FD8"/>
    <w:rsid w:val="004406B4"/>
    <w:rsid w:val="00440D7E"/>
    <w:rsid w:val="00441491"/>
    <w:rsid w:val="00442063"/>
    <w:rsid w:val="00442477"/>
    <w:rsid w:val="00445522"/>
    <w:rsid w:val="004459AE"/>
    <w:rsid w:val="00446809"/>
    <w:rsid w:val="0044792A"/>
    <w:rsid w:val="00451BF5"/>
    <w:rsid w:val="00451FDB"/>
    <w:rsid w:val="0045254C"/>
    <w:rsid w:val="004534DD"/>
    <w:rsid w:val="00453F5E"/>
    <w:rsid w:val="00454276"/>
    <w:rsid w:val="004564A6"/>
    <w:rsid w:val="00457869"/>
    <w:rsid w:val="00460B6C"/>
    <w:rsid w:val="00460C97"/>
    <w:rsid w:val="004615C6"/>
    <w:rsid w:val="0046163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4225"/>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3DB"/>
    <w:rsid w:val="004915E6"/>
    <w:rsid w:val="00491D2B"/>
    <w:rsid w:val="004920FF"/>
    <w:rsid w:val="004924C5"/>
    <w:rsid w:val="0049264C"/>
    <w:rsid w:val="004937C0"/>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3B1F"/>
    <w:rsid w:val="004B3B99"/>
    <w:rsid w:val="004B4C46"/>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F0CD7"/>
    <w:rsid w:val="004F12AC"/>
    <w:rsid w:val="004F1597"/>
    <w:rsid w:val="004F24ED"/>
    <w:rsid w:val="004F253E"/>
    <w:rsid w:val="004F2732"/>
    <w:rsid w:val="004F3B11"/>
    <w:rsid w:val="004F3BEC"/>
    <w:rsid w:val="004F456D"/>
    <w:rsid w:val="004F4CC5"/>
    <w:rsid w:val="004F5036"/>
    <w:rsid w:val="004F51EB"/>
    <w:rsid w:val="004F5601"/>
    <w:rsid w:val="004F5929"/>
    <w:rsid w:val="004F5ADC"/>
    <w:rsid w:val="004F5C3A"/>
    <w:rsid w:val="004F67BD"/>
    <w:rsid w:val="004F6843"/>
    <w:rsid w:val="004F7361"/>
    <w:rsid w:val="004F74FF"/>
    <w:rsid w:val="004F7DE1"/>
    <w:rsid w:val="004F7DFF"/>
    <w:rsid w:val="00500036"/>
    <w:rsid w:val="00500494"/>
    <w:rsid w:val="00500C95"/>
    <w:rsid w:val="00500FB7"/>
    <w:rsid w:val="00501A64"/>
    <w:rsid w:val="005024B7"/>
    <w:rsid w:val="00502639"/>
    <w:rsid w:val="00502F13"/>
    <w:rsid w:val="00502FC8"/>
    <w:rsid w:val="00505E33"/>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D57"/>
    <w:rsid w:val="00526530"/>
    <w:rsid w:val="00526B72"/>
    <w:rsid w:val="00532035"/>
    <w:rsid w:val="00532450"/>
    <w:rsid w:val="00532DC4"/>
    <w:rsid w:val="00532E26"/>
    <w:rsid w:val="00532FAC"/>
    <w:rsid w:val="005346F2"/>
    <w:rsid w:val="00535A74"/>
    <w:rsid w:val="00535D3A"/>
    <w:rsid w:val="00535F91"/>
    <w:rsid w:val="0053645C"/>
    <w:rsid w:val="00536AB5"/>
    <w:rsid w:val="00540A4A"/>
    <w:rsid w:val="00540CAF"/>
    <w:rsid w:val="0054276B"/>
    <w:rsid w:val="00542CEB"/>
    <w:rsid w:val="00546095"/>
    <w:rsid w:val="00546156"/>
    <w:rsid w:val="00546594"/>
    <w:rsid w:val="00547C9A"/>
    <w:rsid w:val="005506B4"/>
    <w:rsid w:val="00550895"/>
    <w:rsid w:val="0055113B"/>
    <w:rsid w:val="00551A55"/>
    <w:rsid w:val="00552678"/>
    <w:rsid w:val="0055272B"/>
    <w:rsid w:val="00552E16"/>
    <w:rsid w:val="00553801"/>
    <w:rsid w:val="00554E65"/>
    <w:rsid w:val="0055752F"/>
    <w:rsid w:val="00557AD8"/>
    <w:rsid w:val="00560A4F"/>
    <w:rsid w:val="00561514"/>
    <w:rsid w:val="005615BE"/>
    <w:rsid w:val="005627C8"/>
    <w:rsid w:val="00562D03"/>
    <w:rsid w:val="00562D27"/>
    <w:rsid w:val="00562E3D"/>
    <w:rsid w:val="00563DF7"/>
    <w:rsid w:val="00564B08"/>
    <w:rsid w:val="00565A68"/>
    <w:rsid w:val="00565BF6"/>
    <w:rsid w:val="00565D72"/>
    <w:rsid w:val="005667E0"/>
    <w:rsid w:val="00566DC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0312"/>
    <w:rsid w:val="00581DC2"/>
    <w:rsid w:val="005821DD"/>
    <w:rsid w:val="00583265"/>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CFD"/>
    <w:rsid w:val="00591D02"/>
    <w:rsid w:val="0059294A"/>
    <w:rsid w:val="00592BB4"/>
    <w:rsid w:val="00593454"/>
    <w:rsid w:val="005939F0"/>
    <w:rsid w:val="00594E39"/>
    <w:rsid w:val="00596B63"/>
    <w:rsid w:val="0059734E"/>
    <w:rsid w:val="00597A91"/>
    <w:rsid w:val="00597AAC"/>
    <w:rsid w:val="005A02BD"/>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1C56"/>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4DC"/>
    <w:rsid w:val="005C4A11"/>
    <w:rsid w:val="005C6668"/>
    <w:rsid w:val="005C6E02"/>
    <w:rsid w:val="005C7FDF"/>
    <w:rsid w:val="005D03B1"/>
    <w:rsid w:val="005D043F"/>
    <w:rsid w:val="005D12B7"/>
    <w:rsid w:val="005D2D2C"/>
    <w:rsid w:val="005D3796"/>
    <w:rsid w:val="005D4151"/>
    <w:rsid w:val="005D45EB"/>
    <w:rsid w:val="005D5E21"/>
    <w:rsid w:val="005D62B8"/>
    <w:rsid w:val="005D6DEB"/>
    <w:rsid w:val="005E122D"/>
    <w:rsid w:val="005E1739"/>
    <w:rsid w:val="005E19D8"/>
    <w:rsid w:val="005E1B51"/>
    <w:rsid w:val="005E2013"/>
    <w:rsid w:val="005E3A32"/>
    <w:rsid w:val="005E5FEA"/>
    <w:rsid w:val="005E60EF"/>
    <w:rsid w:val="005E6789"/>
    <w:rsid w:val="005E685B"/>
    <w:rsid w:val="005E7E2A"/>
    <w:rsid w:val="005F0391"/>
    <w:rsid w:val="005F1040"/>
    <w:rsid w:val="005F1433"/>
    <w:rsid w:val="005F1DA4"/>
    <w:rsid w:val="005F1EA8"/>
    <w:rsid w:val="005F2A24"/>
    <w:rsid w:val="005F32EE"/>
    <w:rsid w:val="005F3D0F"/>
    <w:rsid w:val="005F4C98"/>
    <w:rsid w:val="005F5996"/>
    <w:rsid w:val="006001DD"/>
    <w:rsid w:val="006007C7"/>
    <w:rsid w:val="006024C0"/>
    <w:rsid w:val="00602856"/>
    <w:rsid w:val="006040DB"/>
    <w:rsid w:val="006048F3"/>
    <w:rsid w:val="00605D29"/>
    <w:rsid w:val="00605E76"/>
    <w:rsid w:val="00606241"/>
    <w:rsid w:val="006070C1"/>
    <w:rsid w:val="00607699"/>
    <w:rsid w:val="006076E5"/>
    <w:rsid w:val="0060773B"/>
    <w:rsid w:val="006102BE"/>
    <w:rsid w:val="0061163E"/>
    <w:rsid w:val="00611931"/>
    <w:rsid w:val="00611F55"/>
    <w:rsid w:val="006128F2"/>
    <w:rsid w:val="0061291A"/>
    <w:rsid w:val="00612951"/>
    <w:rsid w:val="00612C22"/>
    <w:rsid w:val="00613B9B"/>
    <w:rsid w:val="006142B3"/>
    <w:rsid w:val="006151D5"/>
    <w:rsid w:val="00615331"/>
    <w:rsid w:val="0061542D"/>
    <w:rsid w:val="00617546"/>
    <w:rsid w:val="00620E0E"/>
    <w:rsid w:val="0062133A"/>
    <w:rsid w:val="0062281F"/>
    <w:rsid w:val="00624EB8"/>
    <w:rsid w:val="00625ADD"/>
    <w:rsid w:val="00625FFE"/>
    <w:rsid w:val="00626C99"/>
    <w:rsid w:val="0062768F"/>
    <w:rsid w:val="00627D19"/>
    <w:rsid w:val="00627E68"/>
    <w:rsid w:val="006300DA"/>
    <w:rsid w:val="00630359"/>
    <w:rsid w:val="00634546"/>
    <w:rsid w:val="00634E56"/>
    <w:rsid w:val="00635FDB"/>
    <w:rsid w:val="00636935"/>
    <w:rsid w:val="00636965"/>
    <w:rsid w:val="00636B34"/>
    <w:rsid w:val="00637553"/>
    <w:rsid w:val="00637931"/>
    <w:rsid w:val="006379F9"/>
    <w:rsid w:val="00637A8F"/>
    <w:rsid w:val="00637AF8"/>
    <w:rsid w:val="006402A0"/>
    <w:rsid w:val="00640A65"/>
    <w:rsid w:val="00640ADB"/>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454E"/>
    <w:rsid w:val="006646D9"/>
    <w:rsid w:val="00665601"/>
    <w:rsid w:val="006663E9"/>
    <w:rsid w:val="00671909"/>
    <w:rsid w:val="00671BE5"/>
    <w:rsid w:val="006722C6"/>
    <w:rsid w:val="00672BAA"/>
    <w:rsid w:val="00672D03"/>
    <w:rsid w:val="0067318B"/>
    <w:rsid w:val="00674CC0"/>
    <w:rsid w:val="00675F67"/>
    <w:rsid w:val="006767B2"/>
    <w:rsid w:val="006817AD"/>
    <w:rsid w:val="00682463"/>
    <w:rsid w:val="00682541"/>
    <w:rsid w:val="00684DD1"/>
    <w:rsid w:val="00685EED"/>
    <w:rsid w:val="00685F37"/>
    <w:rsid w:val="006863F5"/>
    <w:rsid w:val="00686824"/>
    <w:rsid w:val="00686C62"/>
    <w:rsid w:val="00686D21"/>
    <w:rsid w:val="00686EFD"/>
    <w:rsid w:val="006914A0"/>
    <w:rsid w:val="00692607"/>
    <w:rsid w:val="006929A5"/>
    <w:rsid w:val="00694CF3"/>
    <w:rsid w:val="006953A2"/>
    <w:rsid w:val="006959A4"/>
    <w:rsid w:val="00695AB7"/>
    <w:rsid w:val="006A1391"/>
    <w:rsid w:val="006A1E15"/>
    <w:rsid w:val="006A3437"/>
    <w:rsid w:val="006A43AD"/>
    <w:rsid w:val="006A440C"/>
    <w:rsid w:val="006A469B"/>
    <w:rsid w:val="006A4B4F"/>
    <w:rsid w:val="006A7051"/>
    <w:rsid w:val="006A7D5E"/>
    <w:rsid w:val="006B163E"/>
    <w:rsid w:val="006B18B1"/>
    <w:rsid w:val="006B23AB"/>
    <w:rsid w:val="006B2723"/>
    <w:rsid w:val="006B28B3"/>
    <w:rsid w:val="006B2B83"/>
    <w:rsid w:val="006B2BE9"/>
    <w:rsid w:val="006B39EA"/>
    <w:rsid w:val="006B4A75"/>
    <w:rsid w:val="006B4D79"/>
    <w:rsid w:val="006B66D3"/>
    <w:rsid w:val="006B777A"/>
    <w:rsid w:val="006B78A5"/>
    <w:rsid w:val="006B78D6"/>
    <w:rsid w:val="006B7A7B"/>
    <w:rsid w:val="006C04DE"/>
    <w:rsid w:val="006C0FFE"/>
    <w:rsid w:val="006C27D2"/>
    <w:rsid w:val="006C4D35"/>
    <w:rsid w:val="006C4E7E"/>
    <w:rsid w:val="006C4F2C"/>
    <w:rsid w:val="006C4FE5"/>
    <w:rsid w:val="006C53C7"/>
    <w:rsid w:val="006C5C91"/>
    <w:rsid w:val="006C62D0"/>
    <w:rsid w:val="006C6C94"/>
    <w:rsid w:val="006D02B6"/>
    <w:rsid w:val="006D0C1A"/>
    <w:rsid w:val="006D14D3"/>
    <w:rsid w:val="006D1942"/>
    <w:rsid w:val="006D1BEB"/>
    <w:rsid w:val="006D2014"/>
    <w:rsid w:val="006D29A6"/>
    <w:rsid w:val="006D2ECD"/>
    <w:rsid w:val="006D40FB"/>
    <w:rsid w:val="006D49ED"/>
    <w:rsid w:val="006D6DDC"/>
    <w:rsid w:val="006D7AEB"/>
    <w:rsid w:val="006E00BB"/>
    <w:rsid w:val="006E02FD"/>
    <w:rsid w:val="006E0FB2"/>
    <w:rsid w:val="006E1629"/>
    <w:rsid w:val="006E1BE7"/>
    <w:rsid w:val="006E1D8C"/>
    <w:rsid w:val="006E1F6B"/>
    <w:rsid w:val="006E2121"/>
    <w:rsid w:val="006E3F98"/>
    <w:rsid w:val="006E52A1"/>
    <w:rsid w:val="006E52DE"/>
    <w:rsid w:val="006E5C60"/>
    <w:rsid w:val="006E5D98"/>
    <w:rsid w:val="006F2B62"/>
    <w:rsid w:val="006F35F9"/>
    <w:rsid w:val="006F5BDE"/>
    <w:rsid w:val="006F6340"/>
    <w:rsid w:val="006F74BC"/>
    <w:rsid w:val="006F74C4"/>
    <w:rsid w:val="006F783D"/>
    <w:rsid w:val="007002F8"/>
    <w:rsid w:val="00700323"/>
    <w:rsid w:val="007006B7"/>
    <w:rsid w:val="00702FFE"/>
    <w:rsid w:val="007035E4"/>
    <w:rsid w:val="00703D13"/>
    <w:rsid w:val="00705840"/>
    <w:rsid w:val="0070588F"/>
    <w:rsid w:val="00706052"/>
    <w:rsid w:val="00706308"/>
    <w:rsid w:val="00706962"/>
    <w:rsid w:val="00706B73"/>
    <w:rsid w:val="00706CD8"/>
    <w:rsid w:val="007072DE"/>
    <w:rsid w:val="007101F1"/>
    <w:rsid w:val="00710DF2"/>
    <w:rsid w:val="00711396"/>
    <w:rsid w:val="0071167D"/>
    <w:rsid w:val="00712E0B"/>
    <w:rsid w:val="0071386B"/>
    <w:rsid w:val="00715152"/>
    <w:rsid w:val="007156B4"/>
    <w:rsid w:val="00715D6D"/>
    <w:rsid w:val="007168A6"/>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36D81"/>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50327"/>
    <w:rsid w:val="00750BD6"/>
    <w:rsid w:val="00750E8A"/>
    <w:rsid w:val="00751002"/>
    <w:rsid w:val="00751149"/>
    <w:rsid w:val="00751813"/>
    <w:rsid w:val="00751CE5"/>
    <w:rsid w:val="00752D1B"/>
    <w:rsid w:val="00752E31"/>
    <w:rsid w:val="00754422"/>
    <w:rsid w:val="0075479A"/>
    <w:rsid w:val="007566DA"/>
    <w:rsid w:val="00756C31"/>
    <w:rsid w:val="00757522"/>
    <w:rsid w:val="00757DDB"/>
    <w:rsid w:val="007601A2"/>
    <w:rsid w:val="00760C27"/>
    <w:rsid w:val="00761A35"/>
    <w:rsid w:val="00762719"/>
    <w:rsid w:val="007638B7"/>
    <w:rsid w:val="00763B35"/>
    <w:rsid w:val="00763BD5"/>
    <w:rsid w:val="007645E7"/>
    <w:rsid w:val="00764AA9"/>
    <w:rsid w:val="0076596C"/>
    <w:rsid w:val="00765C59"/>
    <w:rsid w:val="00766E99"/>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D67"/>
    <w:rsid w:val="00785E4A"/>
    <w:rsid w:val="0078722E"/>
    <w:rsid w:val="00787B55"/>
    <w:rsid w:val="0079033A"/>
    <w:rsid w:val="00790654"/>
    <w:rsid w:val="00791846"/>
    <w:rsid w:val="00791BCD"/>
    <w:rsid w:val="00793702"/>
    <w:rsid w:val="00793A3D"/>
    <w:rsid w:val="00795C8B"/>
    <w:rsid w:val="00796A8D"/>
    <w:rsid w:val="007A0013"/>
    <w:rsid w:val="007A031B"/>
    <w:rsid w:val="007A109F"/>
    <w:rsid w:val="007A18BE"/>
    <w:rsid w:val="007A286D"/>
    <w:rsid w:val="007A39CB"/>
    <w:rsid w:val="007A3F24"/>
    <w:rsid w:val="007A5039"/>
    <w:rsid w:val="007A53E8"/>
    <w:rsid w:val="007A56AA"/>
    <w:rsid w:val="007A6324"/>
    <w:rsid w:val="007A71E2"/>
    <w:rsid w:val="007A77AB"/>
    <w:rsid w:val="007B0A78"/>
    <w:rsid w:val="007B1166"/>
    <w:rsid w:val="007B1399"/>
    <w:rsid w:val="007B1783"/>
    <w:rsid w:val="007B2578"/>
    <w:rsid w:val="007B3CD9"/>
    <w:rsid w:val="007B4AEB"/>
    <w:rsid w:val="007B4E79"/>
    <w:rsid w:val="007B527A"/>
    <w:rsid w:val="007B52B0"/>
    <w:rsid w:val="007B5373"/>
    <w:rsid w:val="007B59C8"/>
    <w:rsid w:val="007B5B2D"/>
    <w:rsid w:val="007B6D8E"/>
    <w:rsid w:val="007B78DB"/>
    <w:rsid w:val="007B7A83"/>
    <w:rsid w:val="007B7CC1"/>
    <w:rsid w:val="007C0010"/>
    <w:rsid w:val="007C037C"/>
    <w:rsid w:val="007C17A0"/>
    <w:rsid w:val="007C3689"/>
    <w:rsid w:val="007C3CCB"/>
    <w:rsid w:val="007C46EA"/>
    <w:rsid w:val="007C5148"/>
    <w:rsid w:val="007C5397"/>
    <w:rsid w:val="007C55D4"/>
    <w:rsid w:val="007C5B31"/>
    <w:rsid w:val="007C60F0"/>
    <w:rsid w:val="007C6149"/>
    <w:rsid w:val="007C7174"/>
    <w:rsid w:val="007C725A"/>
    <w:rsid w:val="007C78A5"/>
    <w:rsid w:val="007D0232"/>
    <w:rsid w:val="007D10F7"/>
    <w:rsid w:val="007D1F29"/>
    <w:rsid w:val="007D3AE1"/>
    <w:rsid w:val="007D3C16"/>
    <w:rsid w:val="007D4D34"/>
    <w:rsid w:val="007D539D"/>
    <w:rsid w:val="007D7D7C"/>
    <w:rsid w:val="007E04AD"/>
    <w:rsid w:val="007E08B9"/>
    <w:rsid w:val="007E2E6A"/>
    <w:rsid w:val="007E329C"/>
    <w:rsid w:val="007E379C"/>
    <w:rsid w:val="007E453E"/>
    <w:rsid w:val="007E4ECC"/>
    <w:rsid w:val="007E7651"/>
    <w:rsid w:val="007E7724"/>
    <w:rsid w:val="007E7770"/>
    <w:rsid w:val="007E7879"/>
    <w:rsid w:val="007E7A56"/>
    <w:rsid w:val="007F088C"/>
    <w:rsid w:val="007F0D8A"/>
    <w:rsid w:val="007F107E"/>
    <w:rsid w:val="007F16A4"/>
    <w:rsid w:val="007F3EC5"/>
    <w:rsid w:val="007F48F0"/>
    <w:rsid w:val="007F4A49"/>
    <w:rsid w:val="007F59E9"/>
    <w:rsid w:val="007F653F"/>
    <w:rsid w:val="007F76DC"/>
    <w:rsid w:val="007F7DF8"/>
    <w:rsid w:val="007F7F29"/>
    <w:rsid w:val="0080019A"/>
    <w:rsid w:val="00802413"/>
    <w:rsid w:val="00802E39"/>
    <w:rsid w:val="008036B2"/>
    <w:rsid w:val="00803A0A"/>
    <w:rsid w:val="00803F12"/>
    <w:rsid w:val="00805B35"/>
    <w:rsid w:val="008064EE"/>
    <w:rsid w:val="0080706C"/>
    <w:rsid w:val="008074EA"/>
    <w:rsid w:val="00807A36"/>
    <w:rsid w:val="00807B15"/>
    <w:rsid w:val="00810CE5"/>
    <w:rsid w:val="00811595"/>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992"/>
    <w:rsid w:val="00826B1E"/>
    <w:rsid w:val="00826B61"/>
    <w:rsid w:val="00826EA4"/>
    <w:rsid w:val="00827DE9"/>
    <w:rsid w:val="0083048B"/>
    <w:rsid w:val="00830574"/>
    <w:rsid w:val="00830C9F"/>
    <w:rsid w:val="008317AA"/>
    <w:rsid w:val="00831B4B"/>
    <w:rsid w:val="00832239"/>
    <w:rsid w:val="0083227C"/>
    <w:rsid w:val="0083310D"/>
    <w:rsid w:val="008331A0"/>
    <w:rsid w:val="00833ABE"/>
    <w:rsid w:val="00834974"/>
    <w:rsid w:val="008359A9"/>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73DE"/>
    <w:rsid w:val="0085763A"/>
    <w:rsid w:val="00860452"/>
    <w:rsid w:val="0086137E"/>
    <w:rsid w:val="0086180C"/>
    <w:rsid w:val="008618C6"/>
    <w:rsid w:val="00861CE0"/>
    <w:rsid w:val="00861DA0"/>
    <w:rsid w:val="00863D9B"/>
    <w:rsid w:val="008641C6"/>
    <w:rsid w:val="0086434E"/>
    <w:rsid w:val="008645E1"/>
    <w:rsid w:val="00864989"/>
    <w:rsid w:val="00864AD8"/>
    <w:rsid w:val="00867476"/>
    <w:rsid w:val="0087002E"/>
    <w:rsid w:val="0087152A"/>
    <w:rsid w:val="008724FF"/>
    <w:rsid w:val="008727C7"/>
    <w:rsid w:val="00873168"/>
    <w:rsid w:val="0087460F"/>
    <w:rsid w:val="00874733"/>
    <w:rsid w:val="0087489A"/>
    <w:rsid w:val="00875319"/>
    <w:rsid w:val="00875714"/>
    <w:rsid w:val="008764D9"/>
    <w:rsid w:val="00876719"/>
    <w:rsid w:val="00877BF0"/>
    <w:rsid w:val="008815D2"/>
    <w:rsid w:val="00883CCC"/>
    <w:rsid w:val="00884722"/>
    <w:rsid w:val="00884B0C"/>
    <w:rsid w:val="00884F42"/>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F2D"/>
    <w:rsid w:val="00894487"/>
    <w:rsid w:val="00895FAA"/>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B83"/>
    <w:rsid w:val="008A6FFC"/>
    <w:rsid w:val="008B08B0"/>
    <w:rsid w:val="008B0A8B"/>
    <w:rsid w:val="008B13A0"/>
    <w:rsid w:val="008B13F7"/>
    <w:rsid w:val="008B15A4"/>
    <w:rsid w:val="008B1B30"/>
    <w:rsid w:val="008B1F37"/>
    <w:rsid w:val="008B5CD1"/>
    <w:rsid w:val="008B6497"/>
    <w:rsid w:val="008B6EF1"/>
    <w:rsid w:val="008B72D1"/>
    <w:rsid w:val="008C0CCB"/>
    <w:rsid w:val="008C1568"/>
    <w:rsid w:val="008C3BFC"/>
    <w:rsid w:val="008C3D8A"/>
    <w:rsid w:val="008C6595"/>
    <w:rsid w:val="008C6B25"/>
    <w:rsid w:val="008C7197"/>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D6F"/>
    <w:rsid w:val="008E2904"/>
    <w:rsid w:val="008E2F07"/>
    <w:rsid w:val="008E31DD"/>
    <w:rsid w:val="008E3287"/>
    <w:rsid w:val="008E3671"/>
    <w:rsid w:val="008E3805"/>
    <w:rsid w:val="008E3A82"/>
    <w:rsid w:val="008E405F"/>
    <w:rsid w:val="008E4770"/>
    <w:rsid w:val="008E526A"/>
    <w:rsid w:val="008E5571"/>
    <w:rsid w:val="008E703A"/>
    <w:rsid w:val="008E7DBB"/>
    <w:rsid w:val="008F0982"/>
    <w:rsid w:val="008F1052"/>
    <w:rsid w:val="008F1181"/>
    <w:rsid w:val="008F1881"/>
    <w:rsid w:val="008F18C0"/>
    <w:rsid w:val="008F3E69"/>
    <w:rsid w:val="008F43F8"/>
    <w:rsid w:val="008F4B45"/>
    <w:rsid w:val="008F6EFE"/>
    <w:rsid w:val="008F76FC"/>
    <w:rsid w:val="008F7A9D"/>
    <w:rsid w:val="00900053"/>
    <w:rsid w:val="0090040D"/>
    <w:rsid w:val="00902CA4"/>
    <w:rsid w:val="00902EFC"/>
    <w:rsid w:val="00903007"/>
    <w:rsid w:val="00903047"/>
    <w:rsid w:val="0090383D"/>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20322"/>
    <w:rsid w:val="00920389"/>
    <w:rsid w:val="009203DE"/>
    <w:rsid w:val="0092058C"/>
    <w:rsid w:val="00920EF8"/>
    <w:rsid w:val="00920F68"/>
    <w:rsid w:val="009218ED"/>
    <w:rsid w:val="009221AC"/>
    <w:rsid w:val="009225D7"/>
    <w:rsid w:val="00923775"/>
    <w:rsid w:val="00923BFD"/>
    <w:rsid w:val="00925BAB"/>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26CE"/>
    <w:rsid w:val="009728B5"/>
    <w:rsid w:val="00973D15"/>
    <w:rsid w:val="00973DAD"/>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6852"/>
    <w:rsid w:val="009A08AC"/>
    <w:rsid w:val="009A0B2C"/>
    <w:rsid w:val="009A1267"/>
    <w:rsid w:val="009A1439"/>
    <w:rsid w:val="009A1774"/>
    <w:rsid w:val="009A1F8D"/>
    <w:rsid w:val="009A26FC"/>
    <w:rsid w:val="009A322B"/>
    <w:rsid w:val="009A636C"/>
    <w:rsid w:val="009A6AD9"/>
    <w:rsid w:val="009A6BC4"/>
    <w:rsid w:val="009A777B"/>
    <w:rsid w:val="009B041A"/>
    <w:rsid w:val="009B0B85"/>
    <w:rsid w:val="009B1678"/>
    <w:rsid w:val="009B1B24"/>
    <w:rsid w:val="009B213A"/>
    <w:rsid w:val="009B277E"/>
    <w:rsid w:val="009B3822"/>
    <w:rsid w:val="009B4219"/>
    <w:rsid w:val="009B42C6"/>
    <w:rsid w:val="009B47E2"/>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B50"/>
    <w:rsid w:val="009D147A"/>
    <w:rsid w:val="009D1A68"/>
    <w:rsid w:val="009D27A4"/>
    <w:rsid w:val="009D3E59"/>
    <w:rsid w:val="009D5280"/>
    <w:rsid w:val="009D5535"/>
    <w:rsid w:val="009D68A9"/>
    <w:rsid w:val="009D72A1"/>
    <w:rsid w:val="009E0939"/>
    <w:rsid w:val="009E0971"/>
    <w:rsid w:val="009E179C"/>
    <w:rsid w:val="009E2C50"/>
    <w:rsid w:val="009E3E93"/>
    <w:rsid w:val="009E5D02"/>
    <w:rsid w:val="009E60D1"/>
    <w:rsid w:val="009F0464"/>
    <w:rsid w:val="009F05D3"/>
    <w:rsid w:val="009F0E7C"/>
    <w:rsid w:val="009F1498"/>
    <w:rsid w:val="009F1905"/>
    <w:rsid w:val="009F27B9"/>
    <w:rsid w:val="009F2836"/>
    <w:rsid w:val="009F2F9A"/>
    <w:rsid w:val="009F329D"/>
    <w:rsid w:val="009F330B"/>
    <w:rsid w:val="009F5DB7"/>
    <w:rsid w:val="009F6611"/>
    <w:rsid w:val="009F7130"/>
    <w:rsid w:val="009F799E"/>
    <w:rsid w:val="00A00353"/>
    <w:rsid w:val="00A008A8"/>
    <w:rsid w:val="00A0135E"/>
    <w:rsid w:val="00A02DDF"/>
    <w:rsid w:val="00A0495C"/>
    <w:rsid w:val="00A054E8"/>
    <w:rsid w:val="00A05936"/>
    <w:rsid w:val="00A05AC9"/>
    <w:rsid w:val="00A061E3"/>
    <w:rsid w:val="00A0768A"/>
    <w:rsid w:val="00A07DE4"/>
    <w:rsid w:val="00A07F43"/>
    <w:rsid w:val="00A07FEF"/>
    <w:rsid w:val="00A111AD"/>
    <w:rsid w:val="00A113AD"/>
    <w:rsid w:val="00A1186C"/>
    <w:rsid w:val="00A125D6"/>
    <w:rsid w:val="00A1281B"/>
    <w:rsid w:val="00A12A29"/>
    <w:rsid w:val="00A16AF8"/>
    <w:rsid w:val="00A16F43"/>
    <w:rsid w:val="00A17496"/>
    <w:rsid w:val="00A20975"/>
    <w:rsid w:val="00A21956"/>
    <w:rsid w:val="00A22D67"/>
    <w:rsid w:val="00A23616"/>
    <w:rsid w:val="00A24189"/>
    <w:rsid w:val="00A24A64"/>
    <w:rsid w:val="00A24C1C"/>
    <w:rsid w:val="00A250D3"/>
    <w:rsid w:val="00A25CB5"/>
    <w:rsid w:val="00A2774F"/>
    <w:rsid w:val="00A278D8"/>
    <w:rsid w:val="00A27906"/>
    <w:rsid w:val="00A302BA"/>
    <w:rsid w:val="00A3055B"/>
    <w:rsid w:val="00A3069B"/>
    <w:rsid w:val="00A30AC2"/>
    <w:rsid w:val="00A31418"/>
    <w:rsid w:val="00A32198"/>
    <w:rsid w:val="00A33191"/>
    <w:rsid w:val="00A335C0"/>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406"/>
    <w:rsid w:val="00A50C90"/>
    <w:rsid w:val="00A51BC2"/>
    <w:rsid w:val="00A528D5"/>
    <w:rsid w:val="00A53577"/>
    <w:rsid w:val="00A53806"/>
    <w:rsid w:val="00A53CE7"/>
    <w:rsid w:val="00A53D41"/>
    <w:rsid w:val="00A541A4"/>
    <w:rsid w:val="00A54D41"/>
    <w:rsid w:val="00A55B5A"/>
    <w:rsid w:val="00A5630F"/>
    <w:rsid w:val="00A56668"/>
    <w:rsid w:val="00A57BBA"/>
    <w:rsid w:val="00A60021"/>
    <w:rsid w:val="00A6016A"/>
    <w:rsid w:val="00A60B4E"/>
    <w:rsid w:val="00A624B7"/>
    <w:rsid w:val="00A6362F"/>
    <w:rsid w:val="00A6373B"/>
    <w:rsid w:val="00A65B09"/>
    <w:rsid w:val="00A65C09"/>
    <w:rsid w:val="00A65E0A"/>
    <w:rsid w:val="00A66572"/>
    <w:rsid w:val="00A675B6"/>
    <w:rsid w:val="00A67FE1"/>
    <w:rsid w:val="00A72F04"/>
    <w:rsid w:val="00A7360C"/>
    <w:rsid w:val="00A73CFF"/>
    <w:rsid w:val="00A740C8"/>
    <w:rsid w:val="00A74854"/>
    <w:rsid w:val="00A759EC"/>
    <w:rsid w:val="00A75F6E"/>
    <w:rsid w:val="00A767D7"/>
    <w:rsid w:val="00A76BD6"/>
    <w:rsid w:val="00A76C1E"/>
    <w:rsid w:val="00A76E7C"/>
    <w:rsid w:val="00A7706A"/>
    <w:rsid w:val="00A77305"/>
    <w:rsid w:val="00A77588"/>
    <w:rsid w:val="00A77645"/>
    <w:rsid w:val="00A77800"/>
    <w:rsid w:val="00A80BA4"/>
    <w:rsid w:val="00A8193A"/>
    <w:rsid w:val="00A8213C"/>
    <w:rsid w:val="00A821BB"/>
    <w:rsid w:val="00A83360"/>
    <w:rsid w:val="00A833BB"/>
    <w:rsid w:val="00A845D6"/>
    <w:rsid w:val="00A84AE3"/>
    <w:rsid w:val="00A84D14"/>
    <w:rsid w:val="00A857DB"/>
    <w:rsid w:val="00A868EB"/>
    <w:rsid w:val="00A87064"/>
    <w:rsid w:val="00A90140"/>
    <w:rsid w:val="00A90350"/>
    <w:rsid w:val="00A903B1"/>
    <w:rsid w:val="00A90C47"/>
    <w:rsid w:val="00A924AA"/>
    <w:rsid w:val="00A92C7A"/>
    <w:rsid w:val="00A92EF8"/>
    <w:rsid w:val="00A93471"/>
    <w:rsid w:val="00A93678"/>
    <w:rsid w:val="00A93DFC"/>
    <w:rsid w:val="00A94D9C"/>
    <w:rsid w:val="00A954D4"/>
    <w:rsid w:val="00A966E2"/>
    <w:rsid w:val="00AA02AE"/>
    <w:rsid w:val="00AA0614"/>
    <w:rsid w:val="00AA1C21"/>
    <w:rsid w:val="00AA3363"/>
    <w:rsid w:val="00AA46AC"/>
    <w:rsid w:val="00AA50E9"/>
    <w:rsid w:val="00AB1878"/>
    <w:rsid w:val="00AB1E21"/>
    <w:rsid w:val="00AB1E30"/>
    <w:rsid w:val="00AB2477"/>
    <w:rsid w:val="00AB24A1"/>
    <w:rsid w:val="00AB48F7"/>
    <w:rsid w:val="00AB56F0"/>
    <w:rsid w:val="00AB5DBD"/>
    <w:rsid w:val="00AB78D6"/>
    <w:rsid w:val="00AC1537"/>
    <w:rsid w:val="00AC1812"/>
    <w:rsid w:val="00AC2572"/>
    <w:rsid w:val="00AC34C4"/>
    <w:rsid w:val="00AC372E"/>
    <w:rsid w:val="00AC4DB8"/>
    <w:rsid w:val="00AC4DDD"/>
    <w:rsid w:val="00AC53CC"/>
    <w:rsid w:val="00AC5CF0"/>
    <w:rsid w:val="00AC6B09"/>
    <w:rsid w:val="00AC72A7"/>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1C94"/>
    <w:rsid w:val="00AE40DE"/>
    <w:rsid w:val="00AE412F"/>
    <w:rsid w:val="00AE4481"/>
    <w:rsid w:val="00AE4B39"/>
    <w:rsid w:val="00AE5A82"/>
    <w:rsid w:val="00AE5D7E"/>
    <w:rsid w:val="00AE72F0"/>
    <w:rsid w:val="00AE7BB7"/>
    <w:rsid w:val="00AF1469"/>
    <w:rsid w:val="00AF1BF6"/>
    <w:rsid w:val="00AF2D05"/>
    <w:rsid w:val="00AF31F1"/>
    <w:rsid w:val="00AF364C"/>
    <w:rsid w:val="00AF3723"/>
    <w:rsid w:val="00AF425A"/>
    <w:rsid w:val="00AF464D"/>
    <w:rsid w:val="00AF4E85"/>
    <w:rsid w:val="00AF633C"/>
    <w:rsid w:val="00AF635E"/>
    <w:rsid w:val="00AF6474"/>
    <w:rsid w:val="00AF703C"/>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7407"/>
    <w:rsid w:val="00B1766E"/>
    <w:rsid w:val="00B1798F"/>
    <w:rsid w:val="00B20422"/>
    <w:rsid w:val="00B204F7"/>
    <w:rsid w:val="00B21F90"/>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7B7"/>
    <w:rsid w:val="00B349E5"/>
    <w:rsid w:val="00B35DB9"/>
    <w:rsid w:val="00B37DE3"/>
    <w:rsid w:val="00B37EE8"/>
    <w:rsid w:val="00B40625"/>
    <w:rsid w:val="00B40759"/>
    <w:rsid w:val="00B40980"/>
    <w:rsid w:val="00B41C55"/>
    <w:rsid w:val="00B423DA"/>
    <w:rsid w:val="00B4316B"/>
    <w:rsid w:val="00B4571F"/>
    <w:rsid w:val="00B45720"/>
    <w:rsid w:val="00B45CC1"/>
    <w:rsid w:val="00B460C2"/>
    <w:rsid w:val="00B46E5D"/>
    <w:rsid w:val="00B5061B"/>
    <w:rsid w:val="00B51848"/>
    <w:rsid w:val="00B52010"/>
    <w:rsid w:val="00B520AB"/>
    <w:rsid w:val="00B520EA"/>
    <w:rsid w:val="00B53784"/>
    <w:rsid w:val="00B5388C"/>
    <w:rsid w:val="00B539CC"/>
    <w:rsid w:val="00B54FE4"/>
    <w:rsid w:val="00B5703B"/>
    <w:rsid w:val="00B5773A"/>
    <w:rsid w:val="00B60AB0"/>
    <w:rsid w:val="00B60C22"/>
    <w:rsid w:val="00B6256F"/>
    <w:rsid w:val="00B63566"/>
    <w:rsid w:val="00B63CBD"/>
    <w:rsid w:val="00B64B07"/>
    <w:rsid w:val="00B651EF"/>
    <w:rsid w:val="00B65DB7"/>
    <w:rsid w:val="00B6612C"/>
    <w:rsid w:val="00B66E96"/>
    <w:rsid w:val="00B67F83"/>
    <w:rsid w:val="00B70390"/>
    <w:rsid w:val="00B7152D"/>
    <w:rsid w:val="00B71EA4"/>
    <w:rsid w:val="00B72481"/>
    <w:rsid w:val="00B72A3C"/>
    <w:rsid w:val="00B73864"/>
    <w:rsid w:val="00B75A47"/>
    <w:rsid w:val="00B75A85"/>
    <w:rsid w:val="00B75ED8"/>
    <w:rsid w:val="00B77809"/>
    <w:rsid w:val="00B77E76"/>
    <w:rsid w:val="00B77F8B"/>
    <w:rsid w:val="00B8008B"/>
    <w:rsid w:val="00B80A51"/>
    <w:rsid w:val="00B80AC4"/>
    <w:rsid w:val="00B813F9"/>
    <w:rsid w:val="00B827EC"/>
    <w:rsid w:val="00B830B1"/>
    <w:rsid w:val="00B839AD"/>
    <w:rsid w:val="00B844E0"/>
    <w:rsid w:val="00B844EA"/>
    <w:rsid w:val="00B849C4"/>
    <w:rsid w:val="00B850E3"/>
    <w:rsid w:val="00B858D4"/>
    <w:rsid w:val="00B85A51"/>
    <w:rsid w:val="00B860F4"/>
    <w:rsid w:val="00B86444"/>
    <w:rsid w:val="00B8772A"/>
    <w:rsid w:val="00B904A0"/>
    <w:rsid w:val="00B90535"/>
    <w:rsid w:val="00B90956"/>
    <w:rsid w:val="00B90BCA"/>
    <w:rsid w:val="00B917B7"/>
    <w:rsid w:val="00B91E24"/>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381"/>
    <w:rsid w:val="00BB20D7"/>
    <w:rsid w:val="00BB225F"/>
    <w:rsid w:val="00BB27A6"/>
    <w:rsid w:val="00BB2839"/>
    <w:rsid w:val="00BB31CE"/>
    <w:rsid w:val="00BB5464"/>
    <w:rsid w:val="00BB5E32"/>
    <w:rsid w:val="00BC0188"/>
    <w:rsid w:val="00BC01B1"/>
    <w:rsid w:val="00BC0A7A"/>
    <w:rsid w:val="00BC179D"/>
    <w:rsid w:val="00BC1B57"/>
    <w:rsid w:val="00BC2130"/>
    <w:rsid w:val="00BC2EB5"/>
    <w:rsid w:val="00BC3751"/>
    <w:rsid w:val="00BC3C72"/>
    <w:rsid w:val="00BC3FE1"/>
    <w:rsid w:val="00BC47CB"/>
    <w:rsid w:val="00BC5D7E"/>
    <w:rsid w:val="00BC6FB7"/>
    <w:rsid w:val="00BC79B8"/>
    <w:rsid w:val="00BC7DC5"/>
    <w:rsid w:val="00BD027D"/>
    <w:rsid w:val="00BD0C1D"/>
    <w:rsid w:val="00BD18A4"/>
    <w:rsid w:val="00BD1CC3"/>
    <w:rsid w:val="00BD257E"/>
    <w:rsid w:val="00BD27F2"/>
    <w:rsid w:val="00BD33DA"/>
    <w:rsid w:val="00BD73DE"/>
    <w:rsid w:val="00BD79E2"/>
    <w:rsid w:val="00BE04C1"/>
    <w:rsid w:val="00BE1128"/>
    <w:rsid w:val="00BE1815"/>
    <w:rsid w:val="00BE1D42"/>
    <w:rsid w:val="00BE1DEC"/>
    <w:rsid w:val="00BE2F82"/>
    <w:rsid w:val="00BE436B"/>
    <w:rsid w:val="00BE57DA"/>
    <w:rsid w:val="00BE64B3"/>
    <w:rsid w:val="00BE6D32"/>
    <w:rsid w:val="00BE718E"/>
    <w:rsid w:val="00BE77C3"/>
    <w:rsid w:val="00BF04D1"/>
    <w:rsid w:val="00BF0838"/>
    <w:rsid w:val="00BF0AFB"/>
    <w:rsid w:val="00BF0EA0"/>
    <w:rsid w:val="00BF135E"/>
    <w:rsid w:val="00BF14A4"/>
    <w:rsid w:val="00BF259B"/>
    <w:rsid w:val="00BF3262"/>
    <w:rsid w:val="00BF36FE"/>
    <w:rsid w:val="00BF421F"/>
    <w:rsid w:val="00BF4BC9"/>
    <w:rsid w:val="00BF4FA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7EE"/>
    <w:rsid w:val="00C27B38"/>
    <w:rsid w:val="00C27EAA"/>
    <w:rsid w:val="00C3066F"/>
    <w:rsid w:val="00C30E34"/>
    <w:rsid w:val="00C31D06"/>
    <w:rsid w:val="00C32027"/>
    <w:rsid w:val="00C32BD8"/>
    <w:rsid w:val="00C33308"/>
    <w:rsid w:val="00C35005"/>
    <w:rsid w:val="00C350BE"/>
    <w:rsid w:val="00C35368"/>
    <w:rsid w:val="00C35F3E"/>
    <w:rsid w:val="00C36324"/>
    <w:rsid w:val="00C3776D"/>
    <w:rsid w:val="00C37F8F"/>
    <w:rsid w:val="00C403F5"/>
    <w:rsid w:val="00C40480"/>
    <w:rsid w:val="00C40D6B"/>
    <w:rsid w:val="00C41422"/>
    <w:rsid w:val="00C41B10"/>
    <w:rsid w:val="00C43AE2"/>
    <w:rsid w:val="00C43C53"/>
    <w:rsid w:val="00C44DF0"/>
    <w:rsid w:val="00C45865"/>
    <w:rsid w:val="00C46D3F"/>
    <w:rsid w:val="00C47558"/>
    <w:rsid w:val="00C50600"/>
    <w:rsid w:val="00C50DAB"/>
    <w:rsid w:val="00C5204D"/>
    <w:rsid w:val="00C520C4"/>
    <w:rsid w:val="00C54080"/>
    <w:rsid w:val="00C560C0"/>
    <w:rsid w:val="00C56317"/>
    <w:rsid w:val="00C56D97"/>
    <w:rsid w:val="00C62BA6"/>
    <w:rsid w:val="00C62C85"/>
    <w:rsid w:val="00C6501A"/>
    <w:rsid w:val="00C6551B"/>
    <w:rsid w:val="00C66AE7"/>
    <w:rsid w:val="00C674C8"/>
    <w:rsid w:val="00C678A5"/>
    <w:rsid w:val="00C706E1"/>
    <w:rsid w:val="00C70AC2"/>
    <w:rsid w:val="00C711AA"/>
    <w:rsid w:val="00C713F0"/>
    <w:rsid w:val="00C71DF0"/>
    <w:rsid w:val="00C73405"/>
    <w:rsid w:val="00C73876"/>
    <w:rsid w:val="00C73BFA"/>
    <w:rsid w:val="00C74626"/>
    <w:rsid w:val="00C758B6"/>
    <w:rsid w:val="00C75999"/>
    <w:rsid w:val="00C762CE"/>
    <w:rsid w:val="00C771B7"/>
    <w:rsid w:val="00C77658"/>
    <w:rsid w:val="00C77BFF"/>
    <w:rsid w:val="00C77F7D"/>
    <w:rsid w:val="00C803E7"/>
    <w:rsid w:val="00C808E2"/>
    <w:rsid w:val="00C81A49"/>
    <w:rsid w:val="00C82538"/>
    <w:rsid w:val="00C828FB"/>
    <w:rsid w:val="00C83CB0"/>
    <w:rsid w:val="00C84E15"/>
    <w:rsid w:val="00C86328"/>
    <w:rsid w:val="00C86371"/>
    <w:rsid w:val="00C909E2"/>
    <w:rsid w:val="00C90EA7"/>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20BF"/>
    <w:rsid w:val="00CB215E"/>
    <w:rsid w:val="00CB34D1"/>
    <w:rsid w:val="00CB3533"/>
    <w:rsid w:val="00CB3C24"/>
    <w:rsid w:val="00CB3E99"/>
    <w:rsid w:val="00CB40A6"/>
    <w:rsid w:val="00CB55EE"/>
    <w:rsid w:val="00CB632B"/>
    <w:rsid w:val="00CB6755"/>
    <w:rsid w:val="00CB6881"/>
    <w:rsid w:val="00CB6E4D"/>
    <w:rsid w:val="00CB7600"/>
    <w:rsid w:val="00CB7AB2"/>
    <w:rsid w:val="00CC1F4D"/>
    <w:rsid w:val="00CC34F1"/>
    <w:rsid w:val="00CC4578"/>
    <w:rsid w:val="00CC53D9"/>
    <w:rsid w:val="00CC5A21"/>
    <w:rsid w:val="00CC689E"/>
    <w:rsid w:val="00CC6928"/>
    <w:rsid w:val="00CC75AE"/>
    <w:rsid w:val="00CC7883"/>
    <w:rsid w:val="00CC7AED"/>
    <w:rsid w:val="00CD1A02"/>
    <w:rsid w:val="00CD2861"/>
    <w:rsid w:val="00CD3555"/>
    <w:rsid w:val="00CD3F1F"/>
    <w:rsid w:val="00CD3F5B"/>
    <w:rsid w:val="00CD427E"/>
    <w:rsid w:val="00CD4FAC"/>
    <w:rsid w:val="00CD6B84"/>
    <w:rsid w:val="00CE03C5"/>
    <w:rsid w:val="00CE0886"/>
    <w:rsid w:val="00CE1623"/>
    <w:rsid w:val="00CE2BA6"/>
    <w:rsid w:val="00CE2BEE"/>
    <w:rsid w:val="00CE421B"/>
    <w:rsid w:val="00CE436F"/>
    <w:rsid w:val="00CE4BCC"/>
    <w:rsid w:val="00CE4F06"/>
    <w:rsid w:val="00CE5D63"/>
    <w:rsid w:val="00CE5E89"/>
    <w:rsid w:val="00CE6670"/>
    <w:rsid w:val="00CE71E4"/>
    <w:rsid w:val="00CE7D41"/>
    <w:rsid w:val="00CF067D"/>
    <w:rsid w:val="00CF122F"/>
    <w:rsid w:val="00CF1824"/>
    <w:rsid w:val="00CF2197"/>
    <w:rsid w:val="00CF41F4"/>
    <w:rsid w:val="00CF4ED3"/>
    <w:rsid w:val="00CF799A"/>
    <w:rsid w:val="00CF7FD0"/>
    <w:rsid w:val="00D02065"/>
    <w:rsid w:val="00D02138"/>
    <w:rsid w:val="00D023A0"/>
    <w:rsid w:val="00D02BA7"/>
    <w:rsid w:val="00D02BEC"/>
    <w:rsid w:val="00D02EAA"/>
    <w:rsid w:val="00D035B3"/>
    <w:rsid w:val="00D0422B"/>
    <w:rsid w:val="00D04CB4"/>
    <w:rsid w:val="00D04EB4"/>
    <w:rsid w:val="00D05E92"/>
    <w:rsid w:val="00D06C80"/>
    <w:rsid w:val="00D06DCA"/>
    <w:rsid w:val="00D07492"/>
    <w:rsid w:val="00D112D0"/>
    <w:rsid w:val="00D11587"/>
    <w:rsid w:val="00D11A2F"/>
    <w:rsid w:val="00D11AD5"/>
    <w:rsid w:val="00D12033"/>
    <w:rsid w:val="00D12FF4"/>
    <w:rsid w:val="00D13EE5"/>
    <w:rsid w:val="00D14562"/>
    <w:rsid w:val="00D15BD9"/>
    <w:rsid w:val="00D16D6C"/>
    <w:rsid w:val="00D16F40"/>
    <w:rsid w:val="00D1723A"/>
    <w:rsid w:val="00D17545"/>
    <w:rsid w:val="00D2043E"/>
    <w:rsid w:val="00D204E2"/>
    <w:rsid w:val="00D21D5C"/>
    <w:rsid w:val="00D21D60"/>
    <w:rsid w:val="00D2219D"/>
    <w:rsid w:val="00D2226C"/>
    <w:rsid w:val="00D22624"/>
    <w:rsid w:val="00D24E18"/>
    <w:rsid w:val="00D25430"/>
    <w:rsid w:val="00D25696"/>
    <w:rsid w:val="00D25835"/>
    <w:rsid w:val="00D27D0E"/>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9E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E66"/>
    <w:rsid w:val="00D84288"/>
    <w:rsid w:val="00D8455A"/>
    <w:rsid w:val="00D84A27"/>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FAB"/>
    <w:rsid w:val="00DA7436"/>
    <w:rsid w:val="00DA7A62"/>
    <w:rsid w:val="00DB0217"/>
    <w:rsid w:val="00DB062B"/>
    <w:rsid w:val="00DB1C7A"/>
    <w:rsid w:val="00DB2E16"/>
    <w:rsid w:val="00DB3B45"/>
    <w:rsid w:val="00DB4EC7"/>
    <w:rsid w:val="00DB6583"/>
    <w:rsid w:val="00DB6601"/>
    <w:rsid w:val="00DB7F76"/>
    <w:rsid w:val="00DC012C"/>
    <w:rsid w:val="00DC12E0"/>
    <w:rsid w:val="00DC2C0B"/>
    <w:rsid w:val="00DC2D7F"/>
    <w:rsid w:val="00DC2F99"/>
    <w:rsid w:val="00DC3A9E"/>
    <w:rsid w:val="00DC3DF2"/>
    <w:rsid w:val="00DC42B1"/>
    <w:rsid w:val="00DC435B"/>
    <w:rsid w:val="00DC4713"/>
    <w:rsid w:val="00DC489D"/>
    <w:rsid w:val="00DC4921"/>
    <w:rsid w:val="00DC4B6A"/>
    <w:rsid w:val="00DC52D8"/>
    <w:rsid w:val="00DC5A65"/>
    <w:rsid w:val="00DC6308"/>
    <w:rsid w:val="00DC670E"/>
    <w:rsid w:val="00DC7094"/>
    <w:rsid w:val="00DD053B"/>
    <w:rsid w:val="00DD1B96"/>
    <w:rsid w:val="00DD2013"/>
    <w:rsid w:val="00DD2123"/>
    <w:rsid w:val="00DD38D2"/>
    <w:rsid w:val="00DD3A30"/>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5067"/>
    <w:rsid w:val="00DE50BA"/>
    <w:rsid w:val="00DE5EA2"/>
    <w:rsid w:val="00DE729C"/>
    <w:rsid w:val="00DF04D3"/>
    <w:rsid w:val="00DF0699"/>
    <w:rsid w:val="00DF1293"/>
    <w:rsid w:val="00DF208B"/>
    <w:rsid w:val="00DF266B"/>
    <w:rsid w:val="00DF2A1F"/>
    <w:rsid w:val="00DF2AC9"/>
    <w:rsid w:val="00DF2C0B"/>
    <w:rsid w:val="00DF390F"/>
    <w:rsid w:val="00DF3F38"/>
    <w:rsid w:val="00DF4B5B"/>
    <w:rsid w:val="00DF5FCE"/>
    <w:rsid w:val="00DF64EF"/>
    <w:rsid w:val="00DF69CE"/>
    <w:rsid w:val="00DF6FAB"/>
    <w:rsid w:val="00DF7181"/>
    <w:rsid w:val="00DF79B7"/>
    <w:rsid w:val="00DF7E8C"/>
    <w:rsid w:val="00E00246"/>
    <w:rsid w:val="00E00813"/>
    <w:rsid w:val="00E011CD"/>
    <w:rsid w:val="00E01792"/>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935"/>
    <w:rsid w:val="00E14159"/>
    <w:rsid w:val="00E15054"/>
    <w:rsid w:val="00E1661B"/>
    <w:rsid w:val="00E16FDF"/>
    <w:rsid w:val="00E1717D"/>
    <w:rsid w:val="00E17DF1"/>
    <w:rsid w:val="00E20120"/>
    <w:rsid w:val="00E20224"/>
    <w:rsid w:val="00E20354"/>
    <w:rsid w:val="00E2109E"/>
    <w:rsid w:val="00E222AD"/>
    <w:rsid w:val="00E223E5"/>
    <w:rsid w:val="00E233B2"/>
    <w:rsid w:val="00E23F80"/>
    <w:rsid w:val="00E24004"/>
    <w:rsid w:val="00E24503"/>
    <w:rsid w:val="00E2785B"/>
    <w:rsid w:val="00E309FC"/>
    <w:rsid w:val="00E31AFD"/>
    <w:rsid w:val="00E35364"/>
    <w:rsid w:val="00E36B37"/>
    <w:rsid w:val="00E3748E"/>
    <w:rsid w:val="00E4104A"/>
    <w:rsid w:val="00E411B6"/>
    <w:rsid w:val="00E414C3"/>
    <w:rsid w:val="00E41631"/>
    <w:rsid w:val="00E41C4B"/>
    <w:rsid w:val="00E42D52"/>
    <w:rsid w:val="00E42E0D"/>
    <w:rsid w:val="00E430F3"/>
    <w:rsid w:val="00E43471"/>
    <w:rsid w:val="00E436C9"/>
    <w:rsid w:val="00E43BC8"/>
    <w:rsid w:val="00E46174"/>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C2C"/>
    <w:rsid w:val="00E7620E"/>
    <w:rsid w:val="00E7647E"/>
    <w:rsid w:val="00E773FB"/>
    <w:rsid w:val="00E77FD5"/>
    <w:rsid w:val="00E80B3D"/>
    <w:rsid w:val="00E80D0D"/>
    <w:rsid w:val="00E8255D"/>
    <w:rsid w:val="00E83256"/>
    <w:rsid w:val="00E8425F"/>
    <w:rsid w:val="00E8534F"/>
    <w:rsid w:val="00E85D39"/>
    <w:rsid w:val="00E85E76"/>
    <w:rsid w:val="00E87EA5"/>
    <w:rsid w:val="00E92D5C"/>
    <w:rsid w:val="00E92DAB"/>
    <w:rsid w:val="00E9345B"/>
    <w:rsid w:val="00E93FCF"/>
    <w:rsid w:val="00E948D3"/>
    <w:rsid w:val="00E94EFB"/>
    <w:rsid w:val="00E94F85"/>
    <w:rsid w:val="00E950D5"/>
    <w:rsid w:val="00E962AE"/>
    <w:rsid w:val="00E96BF0"/>
    <w:rsid w:val="00E96E80"/>
    <w:rsid w:val="00E97480"/>
    <w:rsid w:val="00EA0300"/>
    <w:rsid w:val="00EA03BF"/>
    <w:rsid w:val="00EA0B66"/>
    <w:rsid w:val="00EA1D3D"/>
    <w:rsid w:val="00EA2407"/>
    <w:rsid w:val="00EA2B71"/>
    <w:rsid w:val="00EA3301"/>
    <w:rsid w:val="00EA4411"/>
    <w:rsid w:val="00EA44B8"/>
    <w:rsid w:val="00EA58E0"/>
    <w:rsid w:val="00EA5D87"/>
    <w:rsid w:val="00EA631F"/>
    <w:rsid w:val="00EA641C"/>
    <w:rsid w:val="00EA6B3F"/>
    <w:rsid w:val="00EA7645"/>
    <w:rsid w:val="00EA7EA9"/>
    <w:rsid w:val="00EA7F9F"/>
    <w:rsid w:val="00EB088C"/>
    <w:rsid w:val="00EB1BEB"/>
    <w:rsid w:val="00EB35BD"/>
    <w:rsid w:val="00EB3D05"/>
    <w:rsid w:val="00EB472D"/>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9D0"/>
    <w:rsid w:val="00EC5730"/>
    <w:rsid w:val="00EC72BE"/>
    <w:rsid w:val="00EC74C0"/>
    <w:rsid w:val="00ED02A1"/>
    <w:rsid w:val="00ED02BB"/>
    <w:rsid w:val="00ED0A92"/>
    <w:rsid w:val="00ED1023"/>
    <w:rsid w:val="00ED1288"/>
    <w:rsid w:val="00ED14DB"/>
    <w:rsid w:val="00ED1E17"/>
    <w:rsid w:val="00ED2A83"/>
    <w:rsid w:val="00ED3102"/>
    <w:rsid w:val="00ED3987"/>
    <w:rsid w:val="00ED3FC7"/>
    <w:rsid w:val="00ED5CA3"/>
    <w:rsid w:val="00ED6D80"/>
    <w:rsid w:val="00ED768F"/>
    <w:rsid w:val="00EE08A5"/>
    <w:rsid w:val="00EE14D8"/>
    <w:rsid w:val="00EE1F1F"/>
    <w:rsid w:val="00EE25D1"/>
    <w:rsid w:val="00EE3215"/>
    <w:rsid w:val="00EE50B7"/>
    <w:rsid w:val="00EE552C"/>
    <w:rsid w:val="00EE588C"/>
    <w:rsid w:val="00EE5D77"/>
    <w:rsid w:val="00EE6568"/>
    <w:rsid w:val="00EE66F9"/>
    <w:rsid w:val="00EE7A1D"/>
    <w:rsid w:val="00EF0E75"/>
    <w:rsid w:val="00EF1F1D"/>
    <w:rsid w:val="00EF40BA"/>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125"/>
    <w:rsid w:val="00F15DA2"/>
    <w:rsid w:val="00F16B2B"/>
    <w:rsid w:val="00F16EDB"/>
    <w:rsid w:val="00F2022D"/>
    <w:rsid w:val="00F208DC"/>
    <w:rsid w:val="00F21069"/>
    <w:rsid w:val="00F21717"/>
    <w:rsid w:val="00F21B7C"/>
    <w:rsid w:val="00F21FD1"/>
    <w:rsid w:val="00F22CB3"/>
    <w:rsid w:val="00F23A7B"/>
    <w:rsid w:val="00F24136"/>
    <w:rsid w:val="00F24B42"/>
    <w:rsid w:val="00F24D26"/>
    <w:rsid w:val="00F30509"/>
    <w:rsid w:val="00F31821"/>
    <w:rsid w:val="00F319B9"/>
    <w:rsid w:val="00F31B4D"/>
    <w:rsid w:val="00F335EE"/>
    <w:rsid w:val="00F3386C"/>
    <w:rsid w:val="00F34EA1"/>
    <w:rsid w:val="00F353B3"/>
    <w:rsid w:val="00F359AE"/>
    <w:rsid w:val="00F36E1E"/>
    <w:rsid w:val="00F37507"/>
    <w:rsid w:val="00F4020C"/>
    <w:rsid w:val="00F436E6"/>
    <w:rsid w:val="00F4472A"/>
    <w:rsid w:val="00F44FB8"/>
    <w:rsid w:val="00F451D9"/>
    <w:rsid w:val="00F455BE"/>
    <w:rsid w:val="00F458E5"/>
    <w:rsid w:val="00F459B0"/>
    <w:rsid w:val="00F45B46"/>
    <w:rsid w:val="00F47405"/>
    <w:rsid w:val="00F50656"/>
    <w:rsid w:val="00F519B9"/>
    <w:rsid w:val="00F51E28"/>
    <w:rsid w:val="00F51EB5"/>
    <w:rsid w:val="00F52017"/>
    <w:rsid w:val="00F53EF8"/>
    <w:rsid w:val="00F54268"/>
    <w:rsid w:val="00F55E8B"/>
    <w:rsid w:val="00F564F9"/>
    <w:rsid w:val="00F576D6"/>
    <w:rsid w:val="00F61FE1"/>
    <w:rsid w:val="00F62295"/>
    <w:rsid w:val="00F624B5"/>
    <w:rsid w:val="00F62FAC"/>
    <w:rsid w:val="00F63A69"/>
    <w:rsid w:val="00F64275"/>
    <w:rsid w:val="00F64C01"/>
    <w:rsid w:val="00F6599C"/>
    <w:rsid w:val="00F66A92"/>
    <w:rsid w:val="00F673B9"/>
    <w:rsid w:val="00F675F0"/>
    <w:rsid w:val="00F700FF"/>
    <w:rsid w:val="00F70B93"/>
    <w:rsid w:val="00F731A8"/>
    <w:rsid w:val="00F7371D"/>
    <w:rsid w:val="00F742B6"/>
    <w:rsid w:val="00F76B12"/>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7C62"/>
    <w:rsid w:val="00FA1C0F"/>
    <w:rsid w:val="00FA1E9A"/>
    <w:rsid w:val="00FA2874"/>
    <w:rsid w:val="00FA62C6"/>
    <w:rsid w:val="00FA6BC0"/>
    <w:rsid w:val="00FA7504"/>
    <w:rsid w:val="00FA7F05"/>
    <w:rsid w:val="00FB14B8"/>
    <w:rsid w:val="00FB1774"/>
    <w:rsid w:val="00FB2419"/>
    <w:rsid w:val="00FB337A"/>
    <w:rsid w:val="00FB51B3"/>
    <w:rsid w:val="00FB5EFA"/>
    <w:rsid w:val="00FC1B1D"/>
    <w:rsid w:val="00FC1E52"/>
    <w:rsid w:val="00FC3A7E"/>
    <w:rsid w:val="00FC3BD9"/>
    <w:rsid w:val="00FC3CD5"/>
    <w:rsid w:val="00FC3D95"/>
    <w:rsid w:val="00FC5014"/>
    <w:rsid w:val="00FC6736"/>
    <w:rsid w:val="00FC6C73"/>
    <w:rsid w:val="00FC7219"/>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609"/>
    <w:rsid w:val="00FE6A1F"/>
    <w:rsid w:val="00FE6DBD"/>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nz" TargetMode="External"/><Relationship Id="rId18" Type="http://schemas.openxmlformats.org/officeDocument/2006/relationships/hyperlink" Target="https://worldline.com/twitter" TargetMode="External"/><Relationship Id="rId26" Type="http://schemas.openxmlformats.org/officeDocument/2006/relationships/hyperlink" Target="https://worldline.com/instagra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brendan.boughen.external@worldline.com"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orldline.com/blog" TargetMode="External"/><Relationship Id="rId20" Type="http://schemas.openxmlformats.org/officeDocument/2006/relationships/hyperlink" Target="https://worldline.com/linked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line.com/youtube" TargetMode="External"/><Relationship Id="rId5" Type="http://schemas.openxmlformats.org/officeDocument/2006/relationships/numbering" Target="numbering.xml"/><Relationship Id="rId15" Type="http://schemas.openxmlformats.org/officeDocument/2006/relationships/hyperlink" Target="mailto:laurent.marie@worldline.com" TargetMode="External"/><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carlander@worldline.com" TargetMode="External"/><Relationship Id="rId22" Type="http://schemas.openxmlformats.org/officeDocument/2006/relationships/hyperlink" Target="https://worldline.com/facebook" TargetMode="External"/><Relationship Id="rId27" Type="http://schemas.openxmlformats.org/officeDocument/2006/relationships/image" Target="media/image7.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4.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marque_FR.dotx</Template>
  <TotalTime>48</TotalTime>
  <Pages>3</Pages>
  <Words>930</Words>
  <Characters>5305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17</cp:revision>
  <cp:lastPrinted>2021-08-27T11:21:00Z</cp:lastPrinted>
  <dcterms:created xsi:type="dcterms:W3CDTF">2023-02-01T02:28:00Z</dcterms:created>
  <dcterms:modified xsi:type="dcterms:W3CDTF">2023-02-02T07:09:00Z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