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548E9" w:rsidRPr="00B548E9" w14:paraId="638D3E5F" w14:textId="77777777" w:rsidTr="00492410">
        <w:trPr>
          <w:trHeight w:val="350"/>
        </w:trPr>
        <w:tc>
          <w:tcPr>
            <w:tcW w:w="4428" w:type="dxa"/>
          </w:tcPr>
          <w:p w14:paraId="4B277C80" w14:textId="77777777" w:rsidR="00B548E9" w:rsidRPr="00B548E9" w:rsidRDefault="00B548E9" w:rsidP="00B548E9">
            <w:pPr>
              <w:spacing w:after="0" w:line="360" w:lineRule="auto"/>
              <w:jc w:val="both"/>
              <w:rPr>
                <w:rFonts w:ascii="Arial" w:eastAsia="Times New Roman" w:hAnsi="Arial" w:cs="Times New Roman"/>
                <w:b/>
                <w:spacing w:val="30"/>
                <w:lang w:val="en-GB" w:eastAsia="en-GB"/>
                <w14:ligatures w14:val="none"/>
              </w:rPr>
            </w:pPr>
            <w:r w:rsidRPr="00B548E9">
              <w:rPr>
                <w:rFonts w:ascii="Arial" w:eastAsia="Times New Roman" w:hAnsi="Arial" w:cs="Times New Roman"/>
                <w:b/>
                <w:spacing w:val="30"/>
                <w:lang w:val="en-GB" w:eastAsia="en-GB"/>
                <w14:ligatures w14:val="none"/>
              </w:rPr>
              <w:t>Media Release</w:t>
            </w:r>
          </w:p>
        </w:tc>
        <w:tc>
          <w:tcPr>
            <w:tcW w:w="4428" w:type="dxa"/>
          </w:tcPr>
          <w:p w14:paraId="44E014DD" w14:textId="0214991D" w:rsidR="00B548E9" w:rsidRPr="00B548E9" w:rsidRDefault="00F72128" w:rsidP="00B548E9">
            <w:pPr>
              <w:spacing w:after="0" w:line="360" w:lineRule="auto"/>
              <w:jc w:val="right"/>
              <w:rPr>
                <w:rFonts w:ascii="Arial" w:eastAsia="Times New Roman" w:hAnsi="Arial" w:cs="Times New Roman"/>
                <w:b/>
                <w:spacing w:val="30"/>
                <w:lang w:val="en-GB" w:eastAsia="en-GB"/>
                <w14:ligatures w14:val="none"/>
              </w:rPr>
            </w:pPr>
            <w:r>
              <w:rPr>
                <w:rFonts w:ascii="Arial" w:eastAsia="Times New Roman" w:hAnsi="Arial" w:cs="Times New Roman"/>
                <w:b/>
                <w:spacing w:val="30"/>
                <w:lang w:val="en-GB" w:eastAsia="en-GB"/>
                <w14:ligatures w14:val="none"/>
              </w:rPr>
              <w:t>August</w:t>
            </w:r>
            <w:r w:rsidR="00B548E9" w:rsidRPr="00B548E9">
              <w:rPr>
                <w:rFonts w:ascii="Arial" w:eastAsia="Times New Roman" w:hAnsi="Arial" w:cs="Times New Roman"/>
                <w:b/>
                <w:spacing w:val="30"/>
                <w:lang w:val="en-GB" w:eastAsia="en-GB"/>
                <w14:ligatures w14:val="none"/>
              </w:rPr>
              <w:t xml:space="preserve"> 2023</w:t>
            </w:r>
          </w:p>
        </w:tc>
      </w:tr>
    </w:tbl>
    <w:p w14:paraId="3C9EA56B" w14:textId="77777777" w:rsidR="00B548E9" w:rsidRPr="00B548E9" w:rsidRDefault="00B548E9" w:rsidP="00B548E9">
      <w:pPr>
        <w:spacing w:after="0" w:line="360" w:lineRule="auto"/>
        <w:rPr>
          <w:rFonts w:ascii="Arial" w:eastAsia="Times New Roman" w:hAnsi="Arial" w:cs="Arial"/>
          <w:b/>
          <w:lang w:val="en-GB" w:eastAsia="en-GB"/>
          <w14:ligatures w14:val="none"/>
        </w:rPr>
      </w:pPr>
    </w:p>
    <w:p w14:paraId="0BFE0E55" w14:textId="153AF3CF" w:rsidR="00EE55ED" w:rsidRDefault="00F26211" w:rsidP="00EE55ED">
      <w:pPr>
        <w:spacing w:after="0" w:line="360" w:lineRule="auto"/>
        <w:jc w:val="center"/>
        <w:rPr>
          <w:rFonts w:ascii="Arial" w:eastAsia="Times New Roman" w:hAnsi="Arial" w:cs="Times New Roman"/>
          <w:b/>
          <w:smallCaps/>
          <w:spacing w:val="30"/>
          <w:sz w:val="24"/>
          <w:lang w:val="en-GB" w:eastAsia="en-GB"/>
          <w14:ligatures w14:val="none"/>
        </w:rPr>
      </w:pPr>
      <w:r>
        <w:rPr>
          <w:rFonts w:ascii="Arial" w:eastAsia="Times New Roman" w:hAnsi="Arial" w:cs="Times New Roman"/>
          <w:b/>
          <w:smallCaps/>
          <w:spacing w:val="30"/>
          <w:sz w:val="24"/>
          <w:lang w:val="en-GB" w:eastAsia="en-GB"/>
          <w14:ligatures w14:val="none"/>
        </w:rPr>
        <w:t>AI-Powered Chatbot</w:t>
      </w:r>
      <w:r w:rsidR="00B548E9" w:rsidRPr="00B548E9">
        <w:rPr>
          <w:rFonts w:ascii="Arial" w:eastAsia="Times New Roman" w:hAnsi="Arial" w:cs="Times New Roman"/>
          <w:b/>
          <w:smallCaps/>
          <w:spacing w:val="30"/>
          <w:sz w:val="24"/>
          <w:lang w:val="en-GB" w:eastAsia="en-GB"/>
          <w14:ligatures w14:val="none"/>
        </w:rPr>
        <w:t xml:space="preserve"> </w:t>
      </w:r>
      <w:proofErr w:type="spellStart"/>
      <w:r w:rsidR="00B548E9">
        <w:rPr>
          <w:rFonts w:ascii="Arial" w:eastAsia="Times New Roman" w:hAnsi="Arial" w:cs="Times New Roman"/>
          <w:b/>
          <w:smallCaps/>
          <w:spacing w:val="30"/>
          <w:sz w:val="24"/>
          <w:lang w:val="en-GB" w:eastAsia="en-GB"/>
          <w14:ligatures w14:val="none"/>
        </w:rPr>
        <w:t>TigerGPT</w:t>
      </w:r>
      <w:proofErr w:type="spellEnd"/>
      <w:r w:rsidR="00B548E9">
        <w:rPr>
          <w:rFonts w:ascii="Arial" w:eastAsia="Times New Roman" w:hAnsi="Arial" w:cs="Times New Roman"/>
          <w:b/>
          <w:smallCaps/>
          <w:spacing w:val="30"/>
          <w:sz w:val="24"/>
          <w:lang w:val="en-GB" w:eastAsia="en-GB"/>
          <w14:ligatures w14:val="none"/>
        </w:rPr>
        <w:t xml:space="preserve"> </w:t>
      </w:r>
      <w:r w:rsidR="00BE2B9C">
        <w:rPr>
          <w:rFonts w:ascii="Arial" w:eastAsia="Times New Roman" w:hAnsi="Arial" w:cs="Times New Roman"/>
          <w:b/>
          <w:smallCaps/>
          <w:spacing w:val="30"/>
          <w:sz w:val="24"/>
          <w:lang w:val="en-GB" w:eastAsia="en-GB"/>
          <w14:ligatures w14:val="none"/>
        </w:rPr>
        <w:t>Launches in New Zealand</w:t>
      </w:r>
    </w:p>
    <w:p w14:paraId="31ADD0CB" w14:textId="658AEC48" w:rsidR="00F26211" w:rsidRDefault="00F26211" w:rsidP="00F26211">
      <w:pPr>
        <w:spacing w:after="0" w:line="360" w:lineRule="auto"/>
        <w:jc w:val="center"/>
        <w:rPr>
          <w:rFonts w:ascii="Arial" w:eastAsia="Times New Roman" w:hAnsi="Arial" w:cs="Times New Roman"/>
          <w:b/>
          <w:smallCaps/>
          <w:spacing w:val="30"/>
          <w:sz w:val="24"/>
          <w:lang w:val="en-GB" w:eastAsia="en-GB"/>
          <w14:ligatures w14:val="none"/>
        </w:rPr>
      </w:pPr>
    </w:p>
    <w:p w14:paraId="14AC81E5" w14:textId="3A6A33B8" w:rsidR="00B548E9" w:rsidRPr="004A6013" w:rsidRDefault="00BE2B9C" w:rsidP="00F26211">
      <w:pPr>
        <w:spacing w:after="0" w:line="360" w:lineRule="auto"/>
        <w:jc w:val="center"/>
        <w:rPr>
          <w:rFonts w:ascii="Arial" w:eastAsia="Times New Roman" w:hAnsi="Arial" w:cs="Times New Roman"/>
          <w:b/>
          <w:smallCaps/>
          <w:spacing w:val="30"/>
          <w:lang w:val="en-GB" w:eastAsia="en-GB"/>
          <w14:ligatures w14:val="none"/>
        </w:rPr>
      </w:pPr>
      <w:r w:rsidRPr="004A6013">
        <w:rPr>
          <w:rFonts w:ascii="Arial" w:eastAsia="Times New Roman" w:hAnsi="Arial" w:cs="Times New Roman"/>
          <w:b/>
          <w:smallCaps/>
          <w:spacing w:val="30"/>
          <w:lang w:val="en-GB" w:eastAsia="en-GB"/>
          <w14:ligatures w14:val="none"/>
        </w:rPr>
        <w:t xml:space="preserve"> New Feature</w:t>
      </w:r>
      <w:r w:rsidR="00EE55ED" w:rsidRPr="004A6013">
        <w:rPr>
          <w:rFonts w:ascii="Arial" w:eastAsia="Times New Roman" w:hAnsi="Arial" w:cs="Times New Roman"/>
          <w:b/>
          <w:smallCaps/>
          <w:spacing w:val="30"/>
          <w:lang w:val="en-GB" w:eastAsia="en-GB"/>
          <w14:ligatures w14:val="none"/>
        </w:rPr>
        <w:t xml:space="preserve"> Helps</w:t>
      </w:r>
      <w:r w:rsidR="00F26211" w:rsidRPr="004A6013">
        <w:rPr>
          <w:rFonts w:ascii="Arial" w:eastAsia="Times New Roman" w:hAnsi="Arial" w:cs="Times New Roman"/>
          <w:b/>
          <w:smallCaps/>
          <w:spacing w:val="30"/>
          <w:lang w:val="en-GB" w:eastAsia="en-GB"/>
          <w14:ligatures w14:val="none"/>
        </w:rPr>
        <w:t xml:space="preserve"> Self-Directed Investors</w:t>
      </w:r>
      <w:r w:rsidR="00EE55ED" w:rsidRPr="004A6013">
        <w:rPr>
          <w:rFonts w:ascii="Arial" w:eastAsia="Times New Roman" w:hAnsi="Arial" w:cs="Times New Roman"/>
          <w:b/>
          <w:smallCaps/>
          <w:spacing w:val="30"/>
          <w:lang w:val="en-GB" w:eastAsia="en-GB"/>
          <w14:ligatures w14:val="none"/>
        </w:rPr>
        <w:t xml:space="preserve"> wit</w:t>
      </w:r>
      <w:r w:rsidR="00EE55ED">
        <w:rPr>
          <w:rFonts w:ascii="Arial" w:eastAsia="Times New Roman" w:hAnsi="Arial" w:cs="Times New Roman"/>
          <w:b/>
          <w:smallCaps/>
          <w:spacing w:val="30"/>
          <w:lang w:val="en-GB" w:eastAsia="en-GB"/>
          <w14:ligatures w14:val="none"/>
        </w:rPr>
        <w:t>h Decision-making</w:t>
      </w:r>
    </w:p>
    <w:p w14:paraId="59F47AA1" w14:textId="77777777" w:rsidR="00AA0AB4" w:rsidRDefault="00AA0AB4" w:rsidP="00AA0AB4">
      <w:pPr>
        <w:spacing w:after="0" w:line="360" w:lineRule="auto"/>
        <w:rPr>
          <w:rFonts w:ascii="Arial" w:eastAsia="DengXian" w:hAnsi="Arial" w:cs="Arial"/>
        </w:rPr>
      </w:pPr>
    </w:p>
    <w:p w14:paraId="455971A0" w14:textId="23896290" w:rsidR="00AA0AB4" w:rsidRDefault="00AA0AB4" w:rsidP="00AA0AB4">
      <w:pPr>
        <w:spacing w:after="0" w:line="360" w:lineRule="auto"/>
        <w:rPr>
          <w:rFonts w:ascii="Arial" w:eastAsia="DengXian" w:hAnsi="Arial" w:cs="Arial"/>
        </w:rPr>
      </w:pPr>
      <w:r>
        <w:rPr>
          <w:rFonts w:ascii="Arial" w:eastAsia="DengXian" w:hAnsi="Arial" w:cs="Arial"/>
        </w:rPr>
        <w:t xml:space="preserve">Kiwis are increasingly choosing to structure and manage their own portfolios through self-directed investing, and to support this decision-making Tiger Brokers has launched its AI-powered chatbot </w:t>
      </w:r>
      <w:proofErr w:type="spellStart"/>
      <w:r>
        <w:rPr>
          <w:rFonts w:ascii="Arial" w:eastAsia="DengXian" w:hAnsi="Arial" w:cs="Arial"/>
        </w:rPr>
        <w:t>TigerGPT</w:t>
      </w:r>
      <w:proofErr w:type="spellEnd"/>
      <w:r>
        <w:rPr>
          <w:rFonts w:ascii="Arial" w:eastAsia="DengXian" w:hAnsi="Arial" w:cs="Arial"/>
        </w:rPr>
        <w:t xml:space="preserve"> for the New Zealand market.</w:t>
      </w:r>
    </w:p>
    <w:p w14:paraId="39A3EA0B" w14:textId="77777777" w:rsidR="00AA0AB4" w:rsidRDefault="00AA0AB4" w:rsidP="00AA0AB4">
      <w:pPr>
        <w:spacing w:after="0" w:line="360" w:lineRule="auto"/>
        <w:rPr>
          <w:rFonts w:ascii="Arial" w:eastAsia="DengXian" w:hAnsi="Arial" w:cs="Arial"/>
        </w:rPr>
      </w:pPr>
    </w:p>
    <w:p w14:paraId="104D1CB8" w14:textId="5E9547BB" w:rsidR="00EE55ED" w:rsidRDefault="00394193" w:rsidP="00AA0AB4">
      <w:pPr>
        <w:spacing w:after="0" w:line="360" w:lineRule="auto"/>
        <w:rPr>
          <w:rFonts w:ascii="Arial" w:eastAsia="DengXian" w:hAnsi="Arial" w:cs="Arial"/>
        </w:rPr>
      </w:pPr>
      <w:r w:rsidRPr="257FE36A">
        <w:rPr>
          <w:rFonts w:ascii="Arial" w:eastAsia="DengXian" w:hAnsi="Arial" w:cs="Arial"/>
        </w:rPr>
        <w:t>One of the</w:t>
      </w:r>
      <w:r w:rsidR="00DE4C43" w:rsidRPr="257FE36A">
        <w:rPr>
          <w:rFonts w:ascii="Arial" w:eastAsia="DengXian" w:hAnsi="Arial" w:cs="Arial"/>
        </w:rPr>
        <w:t xml:space="preserve"> first of its kind in the industry, </w:t>
      </w:r>
      <w:proofErr w:type="spellStart"/>
      <w:r w:rsidR="00AA0AB4" w:rsidRPr="257FE36A">
        <w:rPr>
          <w:rFonts w:ascii="Arial" w:eastAsia="DengXian" w:hAnsi="Arial" w:cs="Arial"/>
        </w:rPr>
        <w:t>TigerGPT</w:t>
      </w:r>
      <w:proofErr w:type="spellEnd"/>
      <w:r w:rsidR="00DE4C43" w:rsidRPr="257FE36A">
        <w:rPr>
          <w:rFonts w:ascii="Arial" w:eastAsia="DengXian" w:hAnsi="Arial" w:cs="Arial"/>
        </w:rPr>
        <w:t xml:space="preserve"> is also now available to users in Australia and Singapore. It </w:t>
      </w:r>
      <w:r w:rsidR="00AA0AB4" w:rsidRPr="257FE36A">
        <w:rPr>
          <w:rFonts w:ascii="Arial" w:eastAsia="DengXian" w:hAnsi="Arial" w:cs="Arial"/>
        </w:rPr>
        <w:t>introduces innovative features that allow investors to research stocks, summarise key insights from earning</w:t>
      </w:r>
      <w:r w:rsidR="00743585" w:rsidRPr="257FE36A">
        <w:rPr>
          <w:rFonts w:ascii="Arial" w:eastAsia="DengXian" w:hAnsi="Arial" w:cs="Arial"/>
        </w:rPr>
        <w:t>s</w:t>
      </w:r>
      <w:r w:rsidR="00AA0AB4" w:rsidRPr="257FE36A">
        <w:rPr>
          <w:rFonts w:ascii="Arial" w:eastAsia="DengXian" w:hAnsi="Arial" w:cs="Arial"/>
        </w:rPr>
        <w:t xml:space="preserve"> calls and releases, and extract pertinent company news</w:t>
      </w:r>
      <w:r w:rsidR="00A02384" w:rsidRPr="257FE36A">
        <w:rPr>
          <w:rFonts w:ascii="Arial" w:eastAsia="DengXian" w:hAnsi="Arial" w:cs="Arial"/>
        </w:rPr>
        <w:t xml:space="preserve"> and</w:t>
      </w:r>
      <w:r w:rsidR="00AA0AB4" w:rsidRPr="257FE36A">
        <w:rPr>
          <w:rFonts w:ascii="Arial" w:eastAsia="DengXian" w:hAnsi="Arial" w:cs="Arial"/>
        </w:rPr>
        <w:t xml:space="preserve"> sentiment analysis</w:t>
      </w:r>
      <w:r w:rsidR="00A02384" w:rsidRPr="257FE36A">
        <w:rPr>
          <w:rFonts w:ascii="Arial" w:eastAsia="DengXian" w:hAnsi="Arial" w:cs="Arial"/>
        </w:rPr>
        <w:t xml:space="preserve"> based on the nature of the questions asked</w:t>
      </w:r>
      <w:r w:rsidR="00AA0AB4" w:rsidRPr="257FE36A">
        <w:rPr>
          <w:rFonts w:ascii="Arial" w:eastAsia="DengXian" w:hAnsi="Arial" w:cs="Arial"/>
        </w:rPr>
        <w:t xml:space="preserve">, all within seconds. </w:t>
      </w:r>
    </w:p>
    <w:p w14:paraId="2A1B5F1F" w14:textId="77777777" w:rsidR="00EE55ED" w:rsidRDefault="00EE55ED" w:rsidP="00AA0AB4">
      <w:pPr>
        <w:spacing w:after="0" w:line="360" w:lineRule="auto"/>
        <w:rPr>
          <w:rFonts w:ascii="Arial" w:eastAsia="DengXian" w:hAnsi="Arial" w:cs="Arial"/>
        </w:rPr>
      </w:pPr>
    </w:p>
    <w:p w14:paraId="00A5104E" w14:textId="1C696785" w:rsidR="00C640D3" w:rsidRDefault="00AA0AB4" w:rsidP="00AA0AB4">
      <w:pPr>
        <w:spacing w:after="0" w:line="360" w:lineRule="auto"/>
        <w:rPr>
          <w:rFonts w:ascii="Arial" w:eastAsia="DengXian" w:hAnsi="Arial" w:cs="Arial"/>
        </w:rPr>
      </w:pPr>
      <w:proofErr w:type="spellStart"/>
      <w:r w:rsidRPr="257FE36A">
        <w:rPr>
          <w:rFonts w:ascii="Arial" w:eastAsia="DengXian" w:hAnsi="Arial" w:cs="Arial"/>
        </w:rPr>
        <w:t>TigerGPT</w:t>
      </w:r>
      <w:proofErr w:type="spellEnd"/>
      <w:r w:rsidRPr="257FE36A">
        <w:rPr>
          <w:rFonts w:ascii="Arial" w:eastAsia="DengXian" w:hAnsi="Arial" w:cs="Arial"/>
        </w:rPr>
        <w:t xml:space="preserve"> was developed </w:t>
      </w:r>
      <w:r w:rsidR="00EE55ED">
        <w:rPr>
          <w:rFonts w:ascii="Arial" w:eastAsia="DengXian" w:hAnsi="Arial" w:cs="Arial"/>
        </w:rPr>
        <w:t xml:space="preserve">by </w:t>
      </w:r>
      <w:r w:rsidRPr="257FE36A">
        <w:rPr>
          <w:rFonts w:ascii="Arial" w:eastAsia="DengXian" w:hAnsi="Arial" w:cs="Arial"/>
        </w:rPr>
        <w:t xml:space="preserve">Tiger Brokers’ </w:t>
      </w:r>
      <w:r w:rsidR="00EE55ED">
        <w:rPr>
          <w:rFonts w:ascii="Arial" w:eastAsia="DengXian" w:hAnsi="Arial" w:cs="Arial"/>
        </w:rPr>
        <w:t>research and development</w:t>
      </w:r>
      <w:r w:rsidR="543FE332" w:rsidRPr="257FE36A">
        <w:rPr>
          <w:rFonts w:ascii="Arial" w:eastAsia="DengXian" w:hAnsi="Arial" w:cs="Arial"/>
        </w:rPr>
        <w:t xml:space="preserve"> </w:t>
      </w:r>
      <w:r w:rsidRPr="257FE36A">
        <w:rPr>
          <w:rFonts w:ascii="Arial" w:eastAsia="DengXian" w:hAnsi="Arial" w:cs="Arial"/>
        </w:rPr>
        <w:t>services</w:t>
      </w:r>
      <w:r w:rsidR="00EE55ED">
        <w:rPr>
          <w:rFonts w:ascii="Arial" w:eastAsia="DengXian" w:hAnsi="Arial" w:cs="Arial"/>
        </w:rPr>
        <w:t xml:space="preserve"> and </w:t>
      </w:r>
      <w:proofErr w:type="gramStart"/>
      <w:r w:rsidR="00EE55ED">
        <w:rPr>
          <w:rFonts w:ascii="Arial" w:eastAsia="DengXian" w:hAnsi="Arial" w:cs="Arial"/>
        </w:rPr>
        <w:t>engineers,</w:t>
      </w:r>
      <w:r w:rsidRPr="257FE36A">
        <w:rPr>
          <w:rFonts w:ascii="Arial" w:eastAsia="DengXian" w:hAnsi="Arial" w:cs="Arial"/>
        </w:rPr>
        <w:t xml:space="preserve"> and</w:t>
      </w:r>
      <w:proofErr w:type="gramEnd"/>
      <w:r w:rsidR="00B20679">
        <w:rPr>
          <w:rFonts w:ascii="Arial" w:eastAsia="DengXian" w:hAnsi="Arial" w:cs="Arial"/>
        </w:rPr>
        <w:t xml:space="preserve"> has</w:t>
      </w:r>
      <w:r w:rsidRPr="257FE36A">
        <w:rPr>
          <w:rFonts w:ascii="Arial" w:eastAsia="DengXian" w:hAnsi="Arial" w:cs="Arial"/>
        </w:rPr>
        <w:t xml:space="preserve"> officially launche</w:t>
      </w:r>
      <w:r w:rsidR="00B20679">
        <w:rPr>
          <w:rFonts w:ascii="Arial" w:eastAsia="DengXian" w:hAnsi="Arial" w:cs="Arial"/>
        </w:rPr>
        <w:t>d</w:t>
      </w:r>
      <w:r w:rsidRPr="257FE36A">
        <w:rPr>
          <w:rFonts w:ascii="Arial" w:eastAsia="DengXian" w:hAnsi="Arial" w:cs="Arial"/>
        </w:rPr>
        <w:t xml:space="preserve"> to the market after successful beta testing since April.</w:t>
      </w:r>
    </w:p>
    <w:p w14:paraId="24253042" w14:textId="45D085A7" w:rsidR="00AA0AB4" w:rsidRDefault="00EE55ED" w:rsidP="00AA0AB4">
      <w:pPr>
        <w:spacing w:after="0" w:line="360" w:lineRule="auto"/>
        <w:rPr>
          <w:rFonts w:ascii="Arial" w:eastAsia="DengXian" w:hAnsi="Arial" w:cs="Arial"/>
        </w:rPr>
      </w:pPr>
      <w:r w:rsidRPr="7094214A">
        <w:rPr>
          <w:rFonts w:ascii="Arial" w:eastAsia="DengXian" w:hAnsi="Arial" w:cs="Arial"/>
        </w:rPr>
        <w:t xml:space="preserve">By accessing the </w:t>
      </w:r>
      <w:r w:rsidR="452E412B" w:rsidRPr="7094214A">
        <w:rPr>
          <w:rFonts w:ascii="Arial" w:eastAsia="DengXian" w:hAnsi="Arial" w:cs="Arial"/>
        </w:rPr>
        <w:t xml:space="preserve">Tiger Trade </w:t>
      </w:r>
      <w:r w:rsidRPr="7094214A">
        <w:rPr>
          <w:rFonts w:ascii="Arial" w:eastAsia="DengXian" w:hAnsi="Arial" w:cs="Arial"/>
        </w:rPr>
        <w:t xml:space="preserve">app, users can engage with </w:t>
      </w:r>
      <w:proofErr w:type="spellStart"/>
      <w:r w:rsidRPr="7094214A">
        <w:rPr>
          <w:rFonts w:ascii="Arial" w:eastAsia="DengXian" w:hAnsi="Arial" w:cs="Arial"/>
        </w:rPr>
        <w:t>TigerGPT</w:t>
      </w:r>
      <w:proofErr w:type="spellEnd"/>
      <w:r w:rsidRPr="7094214A">
        <w:rPr>
          <w:rFonts w:ascii="Arial" w:eastAsia="DengXian" w:hAnsi="Arial" w:cs="Arial"/>
        </w:rPr>
        <w:t xml:space="preserve"> by asking questions.</w:t>
      </w:r>
    </w:p>
    <w:p w14:paraId="0C278465" w14:textId="77777777" w:rsidR="00EE55ED" w:rsidRDefault="00EE55ED" w:rsidP="00AA0AB4">
      <w:pPr>
        <w:spacing w:after="0" w:line="360" w:lineRule="auto"/>
        <w:rPr>
          <w:rFonts w:ascii="Arial" w:eastAsia="DengXian" w:hAnsi="Arial" w:cs="Arial"/>
        </w:rPr>
      </w:pPr>
    </w:p>
    <w:p w14:paraId="5232E8BE" w14:textId="07CC5D5A" w:rsidR="00AA0AB4" w:rsidRDefault="00AA0AB4" w:rsidP="00AA0AB4">
      <w:pPr>
        <w:spacing w:after="0" w:line="360" w:lineRule="auto"/>
        <w:rPr>
          <w:rFonts w:ascii="Arial" w:eastAsia="DengXian" w:hAnsi="Arial" w:cs="Arial"/>
        </w:rPr>
      </w:pPr>
      <w:r>
        <w:rPr>
          <w:rFonts w:ascii="Arial" w:eastAsia="DengXian" w:hAnsi="Arial" w:cs="Arial"/>
        </w:rPr>
        <w:t>Greg Boland</w:t>
      </w:r>
      <w:r w:rsidR="00937434">
        <w:rPr>
          <w:rFonts w:ascii="Arial" w:eastAsia="DengXian" w:hAnsi="Arial" w:cs="Arial"/>
        </w:rPr>
        <w:t xml:space="preserve"> </w:t>
      </w:r>
      <w:r>
        <w:rPr>
          <w:rFonts w:ascii="Arial" w:eastAsia="DengXian" w:hAnsi="Arial" w:cs="Arial"/>
        </w:rPr>
        <w:t>of Tiger Brokers New Zealand, says, "</w:t>
      </w:r>
      <w:proofErr w:type="spellStart"/>
      <w:r>
        <w:rPr>
          <w:rFonts w:ascii="Arial" w:eastAsia="DengXian" w:hAnsi="Arial" w:cs="Arial"/>
        </w:rPr>
        <w:t>TigerGPT</w:t>
      </w:r>
      <w:proofErr w:type="spellEnd"/>
      <w:r>
        <w:rPr>
          <w:rFonts w:ascii="Arial" w:eastAsia="DengXian" w:hAnsi="Arial" w:cs="Arial"/>
        </w:rPr>
        <w:t xml:space="preserve"> is a significant advancement in Tiger's efforts to enhance</w:t>
      </w:r>
      <w:r w:rsidR="00EE55ED">
        <w:rPr>
          <w:rFonts w:ascii="Arial" w:eastAsia="DengXian" w:hAnsi="Arial" w:cs="Arial"/>
        </w:rPr>
        <w:t xml:space="preserve"> investors’ journeys so they can make informed investment decisions before trading in the shares of a given company.</w:t>
      </w:r>
      <w:r>
        <w:rPr>
          <w:rFonts w:ascii="Arial" w:eastAsia="DengXian" w:hAnsi="Arial" w:cs="Arial"/>
        </w:rPr>
        <w:t xml:space="preserve"> We recognise the crucial role AI plays in the investment industry today and its potential for future growth, which is why we developed </w:t>
      </w:r>
      <w:proofErr w:type="spellStart"/>
      <w:r>
        <w:rPr>
          <w:rFonts w:ascii="Arial" w:eastAsia="DengXian" w:hAnsi="Arial" w:cs="Arial"/>
        </w:rPr>
        <w:t>TigerGPT</w:t>
      </w:r>
      <w:proofErr w:type="spellEnd"/>
      <w:r>
        <w:rPr>
          <w:rFonts w:ascii="Arial" w:eastAsia="DengXian" w:hAnsi="Arial" w:cs="Arial"/>
        </w:rPr>
        <w:t xml:space="preserve"> — to revolutionise the investor experience on a larger scale. </w:t>
      </w:r>
    </w:p>
    <w:p w14:paraId="6F85E997" w14:textId="77777777" w:rsidR="00AA0AB4" w:rsidRDefault="00AA0AB4" w:rsidP="00AA0AB4">
      <w:pPr>
        <w:spacing w:after="0" w:line="360" w:lineRule="auto"/>
        <w:rPr>
          <w:rFonts w:ascii="Arial" w:eastAsia="DengXian" w:hAnsi="Arial" w:cs="Arial"/>
        </w:rPr>
      </w:pPr>
    </w:p>
    <w:p w14:paraId="53B69548" w14:textId="45A19C03" w:rsidR="00AA0AB4" w:rsidRDefault="00AA0AB4" w:rsidP="00AA0AB4">
      <w:pPr>
        <w:spacing w:after="0" w:line="360" w:lineRule="auto"/>
        <w:rPr>
          <w:rFonts w:ascii="Arial" w:eastAsia="DengXian" w:hAnsi="Arial" w:cs="Arial"/>
        </w:rPr>
      </w:pPr>
      <w:r>
        <w:rPr>
          <w:rFonts w:ascii="Arial" w:eastAsia="DengXian" w:hAnsi="Arial" w:cs="Arial"/>
        </w:rPr>
        <w:t xml:space="preserve">“With </w:t>
      </w:r>
      <w:proofErr w:type="spellStart"/>
      <w:r>
        <w:rPr>
          <w:rFonts w:ascii="Arial" w:eastAsia="DengXian" w:hAnsi="Arial" w:cs="Arial"/>
        </w:rPr>
        <w:t>TigerGPT</w:t>
      </w:r>
      <w:proofErr w:type="spellEnd"/>
      <w:r>
        <w:rPr>
          <w:rFonts w:ascii="Arial" w:eastAsia="DengXian" w:hAnsi="Arial" w:cs="Arial"/>
        </w:rPr>
        <w:t xml:space="preserve"> as their AI investment companion, Kiwi users can now assimilate and aggregate data to </w:t>
      </w:r>
      <w:r w:rsidR="00DE4C43">
        <w:rPr>
          <w:rFonts w:ascii="Arial" w:eastAsia="DengXian" w:hAnsi="Arial" w:cs="Arial"/>
        </w:rPr>
        <w:t xml:space="preserve">aid in </w:t>
      </w:r>
      <w:r>
        <w:rPr>
          <w:rFonts w:ascii="Arial" w:eastAsia="DengXian" w:hAnsi="Arial" w:cs="Arial"/>
        </w:rPr>
        <w:t>mak</w:t>
      </w:r>
      <w:r w:rsidR="00DE4C43">
        <w:rPr>
          <w:rFonts w:ascii="Arial" w:eastAsia="DengXian" w:hAnsi="Arial" w:cs="Arial"/>
        </w:rPr>
        <w:t>ing</w:t>
      </w:r>
      <w:r>
        <w:rPr>
          <w:rFonts w:ascii="Arial" w:eastAsia="DengXian" w:hAnsi="Arial" w:cs="Arial"/>
        </w:rPr>
        <w:t xml:space="preserve"> their own decisions. The functionalities of GPT, AI, and machine learning are gaining popularity and being broadly applied in sectors around the world, and </w:t>
      </w:r>
      <w:proofErr w:type="spellStart"/>
      <w:r>
        <w:rPr>
          <w:rFonts w:ascii="Arial" w:eastAsia="DengXian" w:hAnsi="Arial" w:cs="Arial"/>
        </w:rPr>
        <w:t>TigerGPT</w:t>
      </w:r>
      <w:proofErr w:type="spellEnd"/>
      <w:r>
        <w:rPr>
          <w:rFonts w:ascii="Arial" w:eastAsia="DengXian" w:hAnsi="Arial" w:cs="Arial"/>
        </w:rPr>
        <w:t xml:space="preserve"> is another iteration of this technology</w:t>
      </w:r>
      <w:r w:rsidR="00841049">
        <w:rPr>
          <w:rFonts w:ascii="Arial" w:eastAsia="DengXian" w:hAnsi="Arial" w:cs="Arial"/>
        </w:rPr>
        <w:t xml:space="preserve">. Users can enjoy a whole new dimension of interactive experience, and we encourage them to use all available data and reporting to make more informed and evidence-based investment decisions. We continue to invest in </w:t>
      </w:r>
      <w:r w:rsidR="0003425C">
        <w:rPr>
          <w:rFonts w:ascii="Arial" w:eastAsia="DengXian" w:hAnsi="Arial" w:cs="Arial"/>
        </w:rPr>
        <w:t>enhancing</w:t>
      </w:r>
      <w:r w:rsidR="00841049">
        <w:rPr>
          <w:rFonts w:ascii="Arial" w:eastAsia="DengXian" w:hAnsi="Arial" w:cs="Arial"/>
        </w:rPr>
        <w:t xml:space="preserve"> and updating this tool </w:t>
      </w:r>
      <w:r w:rsidR="0003425C">
        <w:rPr>
          <w:rFonts w:ascii="Arial" w:eastAsia="DengXian" w:hAnsi="Arial" w:cs="Arial"/>
        </w:rPr>
        <w:t>on a weekly basis</w:t>
      </w:r>
      <w:r w:rsidR="00841049">
        <w:rPr>
          <w:rFonts w:ascii="Arial" w:eastAsia="DengXian" w:hAnsi="Arial" w:cs="Arial"/>
        </w:rPr>
        <w:t>.”</w:t>
      </w:r>
    </w:p>
    <w:p w14:paraId="1B681C6A" w14:textId="77777777" w:rsidR="00841049" w:rsidRDefault="00841049" w:rsidP="00AA0AB4">
      <w:pPr>
        <w:spacing w:after="0" w:line="360" w:lineRule="auto"/>
        <w:rPr>
          <w:rFonts w:ascii="Arial" w:eastAsia="DengXian" w:hAnsi="Arial" w:cs="Arial"/>
        </w:rPr>
      </w:pPr>
    </w:p>
    <w:p w14:paraId="34E3BFE1" w14:textId="4694AED5" w:rsidR="00AA0AB4" w:rsidRPr="00841049" w:rsidRDefault="00841049" w:rsidP="00AA0AB4">
      <w:pPr>
        <w:spacing w:after="0" w:line="360" w:lineRule="auto"/>
        <w:rPr>
          <w:rFonts w:ascii="Arial" w:eastAsia="DengXian" w:hAnsi="Arial" w:cs="Arial"/>
        </w:rPr>
      </w:pPr>
      <w:r w:rsidRPr="257FE36A">
        <w:rPr>
          <w:rFonts w:ascii="Arial" w:eastAsia="DengXian" w:hAnsi="Arial" w:cs="Arial"/>
        </w:rPr>
        <w:t xml:space="preserve">With </w:t>
      </w:r>
      <w:proofErr w:type="spellStart"/>
      <w:r w:rsidRPr="257FE36A">
        <w:rPr>
          <w:rFonts w:ascii="Arial" w:eastAsia="DengXian" w:hAnsi="Arial" w:cs="Arial"/>
        </w:rPr>
        <w:t>TigerGPT</w:t>
      </w:r>
      <w:proofErr w:type="spellEnd"/>
      <w:r w:rsidR="00DE4C43" w:rsidRPr="257FE36A">
        <w:rPr>
          <w:rFonts w:ascii="Arial" w:eastAsia="DengXian" w:hAnsi="Arial" w:cs="Arial"/>
        </w:rPr>
        <w:t>,</w:t>
      </w:r>
      <w:r w:rsidRPr="257FE36A">
        <w:rPr>
          <w:rFonts w:ascii="Arial" w:eastAsia="DengXian" w:hAnsi="Arial" w:cs="Arial"/>
        </w:rPr>
        <w:t xml:space="preserve"> u</w:t>
      </w:r>
      <w:r w:rsidR="00AA0AB4" w:rsidRPr="257FE36A">
        <w:rPr>
          <w:rFonts w:ascii="Arial" w:eastAsia="DengXian" w:hAnsi="Arial" w:cs="Arial"/>
        </w:rPr>
        <w:t>sers no longer need to rely solely on keyword searches or sift</w:t>
      </w:r>
      <w:r w:rsidR="00DE4C43" w:rsidRPr="257FE36A">
        <w:rPr>
          <w:rFonts w:ascii="Arial" w:eastAsia="DengXian" w:hAnsi="Arial" w:cs="Arial"/>
        </w:rPr>
        <w:t>ing</w:t>
      </w:r>
      <w:r w:rsidR="00AA0AB4" w:rsidRPr="257FE36A">
        <w:rPr>
          <w:rFonts w:ascii="Arial" w:eastAsia="DengXian" w:hAnsi="Arial" w:cs="Arial"/>
        </w:rPr>
        <w:t xml:space="preserve"> through vast amounts of information to find relevant and concise content, which can be time-consuming. </w:t>
      </w:r>
    </w:p>
    <w:p w14:paraId="4666D06D" w14:textId="64E06B3F" w:rsidR="257FE36A" w:rsidRDefault="257FE36A" w:rsidP="257FE36A">
      <w:pPr>
        <w:spacing w:after="0" w:line="360" w:lineRule="auto"/>
        <w:rPr>
          <w:rFonts w:ascii="Arial" w:eastAsia="DengXian" w:hAnsi="Arial" w:cs="Arial"/>
        </w:rPr>
      </w:pPr>
    </w:p>
    <w:p w14:paraId="4240D8AA" w14:textId="651CE010" w:rsidR="00C640D3" w:rsidRDefault="00DE4C43" w:rsidP="00AA0AB4">
      <w:pPr>
        <w:spacing w:after="0" w:line="360" w:lineRule="auto"/>
        <w:rPr>
          <w:rFonts w:ascii="Arial" w:eastAsia="DengXian" w:hAnsi="Arial" w:cs="Arial"/>
        </w:rPr>
      </w:pPr>
      <w:proofErr w:type="spellStart"/>
      <w:r>
        <w:rPr>
          <w:rFonts w:ascii="Arial" w:eastAsia="DengXian" w:hAnsi="Arial" w:cs="Arial"/>
        </w:rPr>
        <w:t>TigerGPT</w:t>
      </w:r>
      <w:proofErr w:type="spellEnd"/>
      <w:r>
        <w:rPr>
          <w:rFonts w:ascii="Arial" w:eastAsia="DengXian" w:hAnsi="Arial" w:cs="Arial"/>
        </w:rPr>
        <w:t xml:space="preserve"> introduces a suite of new features to streamline the process of pre-investment </w:t>
      </w:r>
      <w:r w:rsidR="00EE55ED">
        <w:rPr>
          <w:rFonts w:ascii="Arial" w:eastAsia="DengXian" w:hAnsi="Arial" w:cs="Arial"/>
        </w:rPr>
        <w:t>decision-making</w:t>
      </w:r>
      <w:r>
        <w:rPr>
          <w:rFonts w:ascii="Arial" w:eastAsia="DengXian" w:hAnsi="Arial" w:cs="Arial"/>
        </w:rPr>
        <w:t>, including personali</w:t>
      </w:r>
      <w:r w:rsidR="00841049">
        <w:rPr>
          <w:rFonts w:ascii="Arial" w:eastAsia="DengXian" w:hAnsi="Arial" w:cs="Arial"/>
        </w:rPr>
        <w:t>s</w:t>
      </w:r>
      <w:r>
        <w:rPr>
          <w:rFonts w:ascii="Arial" w:eastAsia="DengXian" w:hAnsi="Arial" w:cs="Arial"/>
        </w:rPr>
        <w:t xml:space="preserve">ed stock research that enables investors to quickly filter stocks based on their own criteria, </w:t>
      </w:r>
      <w:r w:rsidR="00841049">
        <w:rPr>
          <w:rFonts w:ascii="Arial" w:eastAsia="DengXian" w:hAnsi="Arial" w:cs="Arial"/>
        </w:rPr>
        <w:t>and</w:t>
      </w:r>
      <w:r>
        <w:rPr>
          <w:rFonts w:ascii="Arial" w:eastAsia="DengXian" w:hAnsi="Arial" w:cs="Arial"/>
        </w:rPr>
        <w:t xml:space="preserve"> show trending market topics to help investors to pinpoint the trends in the market. </w:t>
      </w:r>
    </w:p>
    <w:p w14:paraId="3255C7C4" w14:textId="77777777" w:rsidR="00AA0AB4" w:rsidRDefault="00AA0AB4" w:rsidP="00AA0AB4">
      <w:pPr>
        <w:spacing w:after="0" w:line="360" w:lineRule="auto"/>
      </w:pPr>
    </w:p>
    <w:p w14:paraId="4CC4C9DF" w14:textId="1FCCB947" w:rsidR="00C640D3" w:rsidRDefault="00DE4C43" w:rsidP="00AA0AB4">
      <w:pPr>
        <w:spacing w:after="0" w:line="360" w:lineRule="auto"/>
        <w:rPr>
          <w:rFonts w:ascii="Arial" w:eastAsia="DengXian" w:hAnsi="Arial" w:cs="Arial"/>
        </w:rPr>
      </w:pPr>
      <w:r>
        <w:rPr>
          <w:rFonts w:ascii="Arial" w:eastAsia="DengXian" w:hAnsi="Arial" w:cs="Arial"/>
        </w:rPr>
        <w:t>Another key feature is the ability to summari</w:t>
      </w:r>
      <w:r w:rsidR="0003425C">
        <w:rPr>
          <w:rFonts w:ascii="Arial" w:eastAsia="DengXian" w:hAnsi="Arial" w:cs="Arial"/>
        </w:rPr>
        <w:t>s</w:t>
      </w:r>
      <w:r>
        <w:rPr>
          <w:rFonts w:ascii="Arial" w:eastAsia="DengXian" w:hAnsi="Arial" w:cs="Arial"/>
        </w:rPr>
        <w:t xml:space="preserve">e </w:t>
      </w:r>
      <w:r w:rsidR="00961E3F">
        <w:rPr>
          <w:rFonts w:ascii="Arial" w:eastAsia="DengXian" w:hAnsi="Arial" w:cs="Arial"/>
        </w:rPr>
        <w:t xml:space="preserve">the </w:t>
      </w:r>
      <w:r>
        <w:rPr>
          <w:rFonts w:ascii="Arial" w:eastAsia="DengXian" w:hAnsi="Arial" w:cs="Arial"/>
        </w:rPr>
        <w:t>highlights from earning</w:t>
      </w:r>
      <w:r w:rsidR="00743585">
        <w:rPr>
          <w:rFonts w:ascii="Arial" w:eastAsia="DengXian" w:hAnsi="Arial" w:cs="Arial"/>
        </w:rPr>
        <w:t>s</w:t>
      </w:r>
      <w:r>
        <w:rPr>
          <w:rFonts w:ascii="Arial" w:eastAsia="DengXian" w:hAnsi="Arial" w:cs="Arial"/>
        </w:rPr>
        <w:t xml:space="preserve"> calls and releases, offering investors a comprehensive overview of a company's performance </w:t>
      </w:r>
      <w:proofErr w:type="gramStart"/>
      <w:r>
        <w:rPr>
          <w:rFonts w:ascii="Arial" w:eastAsia="DengXian" w:hAnsi="Arial" w:cs="Arial"/>
        </w:rPr>
        <w:t>at a glance</w:t>
      </w:r>
      <w:proofErr w:type="gramEnd"/>
      <w:r>
        <w:rPr>
          <w:rFonts w:ascii="Arial" w:eastAsia="DengXian" w:hAnsi="Arial" w:cs="Arial"/>
        </w:rPr>
        <w:t xml:space="preserve">. Leveraging Tiger Trade's access to premium data and research, </w:t>
      </w:r>
      <w:proofErr w:type="spellStart"/>
      <w:r>
        <w:rPr>
          <w:rFonts w:ascii="Arial" w:eastAsia="DengXian" w:hAnsi="Arial" w:cs="Arial"/>
        </w:rPr>
        <w:t>TigerGPT</w:t>
      </w:r>
      <w:proofErr w:type="spellEnd"/>
      <w:r>
        <w:rPr>
          <w:rFonts w:ascii="Arial" w:eastAsia="DengXian" w:hAnsi="Arial" w:cs="Arial"/>
        </w:rPr>
        <w:t xml:space="preserve"> adds data including support and resistance indicators, stock trend analysis, and economic calendars, expanding its capabilities to address a wider range of inquiries</w:t>
      </w:r>
      <w:r w:rsidR="00EE55ED">
        <w:rPr>
          <w:rFonts w:ascii="Arial" w:eastAsia="DengXian" w:hAnsi="Arial" w:cs="Arial"/>
        </w:rPr>
        <w:t xml:space="preserve"> efficiently</w:t>
      </w:r>
      <w:r>
        <w:rPr>
          <w:rFonts w:ascii="Arial" w:eastAsia="DengXian" w:hAnsi="Arial" w:cs="Arial"/>
        </w:rPr>
        <w:t>.</w:t>
      </w:r>
    </w:p>
    <w:p w14:paraId="1393298A" w14:textId="77777777" w:rsidR="00841049" w:rsidRDefault="00841049" w:rsidP="00AA0AB4">
      <w:pPr>
        <w:spacing w:after="0" w:line="360" w:lineRule="auto"/>
      </w:pPr>
    </w:p>
    <w:p w14:paraId="627BD984" w14:textId="3AC969E5" w:rsidR="00C640D3" w:rsidRDefault="00DE4C43" w:rsidP="00AA0AB4">
      <w:pPr>
        <w:spacing w:after="0" w:line="360" w:lineRule="auto"/>
        <w:rPr>
          <w:rFonts w:ascii="Arial" w:eastAsia="DengXian" w:hAnsi="Arial" w:cs="Arial"/>
        </w:rPr>
      </w:pPr>
      <w:r>
        <w:rPr>
          <w:rFonts w:ascii="Arial" w:eastAsia="DengXian" w:hAnsi="Arial" w:cs="Arial"/>
        </w:rPr>
        <w:t xml:space="preserve">Furthermore, </w:t>
      </w:r>
      <w:proofErr w:type="spellStart"/>
      <w:r>
        <w:rPr>
          <w:rFonts w:ascii="Arial" w:eastAsia="DengXian" w:hAnsi="Arial" w:cs="Arial"/>
        </w:rPr>
        <w:t>TigerGPT</w:t>
      </w:r>
      <w:proofErr w:type="spellEnd"/>
      <w:r>
        <w:rPr>
          <w:rFonts w:ascii="Arial" w:eastAsia="DengXian" w:hAnsi="Arial" w:cs="Arial"/>
        </w:rPr>
        <w:t xml:space="preserve"> now offers multi-turn conversations, enabling the chatbot to remember previous user inputs and provide meaningful responses based on the ongoing conversation. </w:t>
      </w:r>
      <w:proofErr w:type="spellStart"/>
      <w:r>
        <w:rPr>
          <w:rFonts w:ascii="Arial" w:eastAsia="DengXian" w:hAnsi="Arial" w:cs="Arial"/>
        </w:rPr>
        <w:t>TigerGPT</w:t>
      </w:r>
      <w:proofErr w:type="spellEnd"/>
      <w:r>
        <w:rPr>
          <w:rFonts w:ascii="Arial" w:eastAsia="DengXian" w:hAnsi="Arial" w:cs="Arial"/>
        </w:rPr>
        <w:t xml:space="preserve"> is seamlessly integrated into Tiger Trade's</w:t>
      </w:r>
      <w:r w:rsidR="004D4D83">
        <w:rPr>
          <w:rFonts w:ascii="Arial" w:eastAsia="DengXian" w:hAnsi="Arial" w:cs="Arial"/>
        </w:rPr>
        <w:t xml:space="preserve"> app</w:t>
      </w:r>
      <w:r w:rsidR="00994669">
        <w:rPr>
          <w:rFonts w:ascii="Arial" w:eastAsia="DengXian" w:hAnsi="Arial" w:cs="Arial"/>
        </w:rPr>
        <w:t xml:space="preserve"> as a</w:t>
      </w:r>
      <w:r w:rsidR="004D4D83">
        <w:rPr>
          <w:rFonts w:ascii="Arial" w:eastAsia="DengXian" w:hAnsi="Arial" w:cs="Arial"/>
        </w:rPr>
        <w:t xml:space="preserve"> chat </w:t>
      </w:r>
      <w:proofErr w:type="gramStart"/>
      <w:r w:rsidR="004D4D83">
        <w:rPr>
          <w:rFonts w:ascii="Arial" w:eastAsia="DengXian" w:hAnsi="Arial" w:cs="Arial"/>
        </w:rPr>
        <w:t>bot, and</w:t>
      </w:r>
      <w:proofErr w:type="gramEnd"/>
      <w:r w:rsidR="00994669">
        <w:rPr>
          <w:rFonts w:ascii="Arial" w:eastAsia="DengXian" w:hAnsi="Arial" w:cs="Arial"/>
        </w:rPr>
        <w:t xml:space="preserve"> appears as a pop-up notification on</w:t>
      </w:r>
      <w:r>
        <w:rPr>
          <w:rFonts w:ascii="Arial" w:eastAsia="DengXian" w:hAnsi="Arial" w:cs="Arial"/>
        </w:rPr>
        <w:t xml:space="preserve"> individual stock page</w:t>
      </w:r>
      <w:r w:rsidR="00994669">
        <w:rPr>
          <w:rFonts w:ascii="Arial" w:eastAsia="DengXian" w:hAnsi="Arial" w:cs="Arial"/>
        </w:rPr>
        <w:t xml:space="preserve">s </w:t>
      </w:r>
      <w:r>
        <w:rPr>
          <w:rFonts w:ascii="Arial" w:eastAsia="DengXian" w:hAnsi="Arial" w:cs="Arial"/>
        </w:rPr>
        <w:t>when unusual stock activities or significant events are detected.</w:t>
      </w:r>
    </w:p>
    <w:p w14:paraId="56A69C84" w14:textId="77777777" w:rsidR="00841049" w:rsidRDefault="00841049" w:rsidP="00AA0AB4">
      <w:pPr>
        <w:spacing w:after="0" w:line="360" w:lineRule="auto"/>
        <w:rPr>
          <w:rFonts w:ascii="Arial" w:eastAsia="DengXian" w:hAnsi="Arial" w:cs="Arial"/>
        </w:rPr>
      </w:pPr>
    </w:p>
    <w:p w14:paraId="445488ED" w14:textId="5CCCC39B" w:rsidR="00C640D3" w:rsidRDefault="00DE4C43" w:rsidP="00AA0AB4">
      <w:pPr>
        <w:spacing w:after="0" w:line="360" w:lineRule="auto"/>
        <w:rPr>
          <w:rFonts w:ascii="Arial" w:eastAsia="DengXian" w:hAnsi="Arial" w:cs="Arial"/>
        </w:rPr>
      </w:pPr>
      <w:r w:rsidRPr="7094214A">
        <w:rPr>
          <w:rFonts w:ascii="Arial" w:eastAsia="DengXian" w:hAnsi="Arial" w:cs="Arial"/>
        </w:rPr>
        <w:t xml:space="preserve">Building on its commitment to innovation, the </w:t>
      </w:r>
      <w:proofErr w:type="spellStart"/>
      <w:r w:rsidRPr="7094214A">
        <w:rPr>
          <w:rFonts w:ascii="Arial" w:eastAsia="DengXian" w:hAnsi="Arial" w:cs="Arial"/>
        </w:rPr>
        <w:t>TigerGPT</w:t>
      </w:r>
      <w:proofErr w:type="spellEnd"/>
      <w:r w:rsidRPr="7094214A">
        <w:rPr>
          <w:rFonts w:ascii="Arial" w:eastAsia="DengXian" w:hAnsi="Arial" w:cs="Arial"/>
        </w:rPr>
        <w:t xml:space="preserve"> team </w:t>
      </w:r>
      <w:r w:rsidR="0A7F81A5" w:rsidRPr="7094214A">
        <w:rPr>
          <w:rFonts w:ascii="Arial" w:eastAsia="DengXian" w:hAnsi="Arial" w:cs="Arial"/>
        </w:rPr>
        <w:t>makes weekly updates to the c</w:t>
      </w:r>
      <w:r w:rsidRPr="7094214A">
        <w:rPr>
          <w:rFonts w:ascii="Arial" w:eastAsia="DengXian" w:hAnsi="Arial" w:cs="Arial"/>
        </w:rPr>
        <w:t>hatbot</w:t>
      </w:r>
      <w:r w:rsidR="42BDD072" w:rsidRPr="7094214A">
        <w:rPr>
          <w:rFonts w:ascii="Arial" w:eastAsia="DengXian" w:hAnsi="Arial" w:cs="Arial"/>
        </w:rPr>
        <w:t xml:space="preserve"> </w:t>
      </w:r>
      <w:r w:rsidRPr="7094214A">
        <w:rPr>
          <w:rFonts w:ascii="Arial" w:eastAsia="DengXian" w:hAnsi="Arial" w:cs="Arial"/>
        </w:rPr>
        <w:t>to ensure a seamless and optimi</w:t>
      </w:r>
      <w:r w:rsidR="0003425C" w:rsidRPr="7094214A">
        <w:rPr>
          <w:rFonts w:ascii="Arial" w:eastAsia="DengXian" w:hAnsi="Arial" w:cs="Arial"/>
        </w:rPr>
        <w:t>s</w:t>
      </w:r>
      <w:r w:rsidRPr="7094214A">
        <w:rPr>
          <w:rFonts w:ascii="Arial" w:eastAsia="DengXian" w:hAnsi="Arial" w:cs="Arial"/>
        </w:rPr>
        <w:t>ed user experience.</w:t>
      </w:r>
    </w:p>
    <w:p w14:paraId="4B75A9F7" w14:textId="77777777" w:rsidR="00C640D3" w:rsidRDefault="00C640D3" w:rsidP="00AA0AB4">
      <w:pPr>
        <w:spacing w:after="0" w:line="360" w:lineRule="auto"/>
      </w:pPr>
    </w:p>
    <w:p w14:paraId="7C063933" w14:textId="29A75B6E" w:rsidR="00C640D3" w:rsidRPr="0003425C" w:rsidRDefault="00DE4C43" w:rsidP="00AA0AB4">
      <w:pPr>
        <w:spacing w:after="0" w:line="360" w:lineRule="auto"/>
        <w:rPr>
          <w:i/>
          <w:iCs/>
        </w:rPr>
      </w:pPr>
      <w:r w:rsidRPr="0003425C">
        <w:rPr>
          <w:rFonts w:ascii="Arial" w:eastAsia="DengXian" w:hAnsi="Arial" w:cs="Arial"/>
          <w:b/>
          <w:i/>
          <w:iCs/>
        </w:rPr>
        <w:t xml:space="preserve">Disclaimer: </w:t>
      </w:r>
    </w:p>
    <w:p w14:paraId="15CD5CE1" w14:textId="1CCE77CB" w:rsidR="00C640D3" w:rsidRPr="0003425C" w:rsidRDefault="00DE4C43" w:rsidP="00AA0AB4">
      <w:pPr>
        <w:spacing w:after="0" w:line="360" w:lineRule="auto"/>
        <w:rPr>
          <w:i/>
          <w:iCs/>
        </w:rPr>
      </w:pPr>
      <w:r w:rsidRPr="0003425C">
        <w:rPr>
          <w:rFonts w:ascii="Arial" w:eastAsia="DengXian" w:hAnsi="Arial" w:cs="Arial"/>
          <w:i/>
          <w:iCs/>
        </w:rPr>
        <w:t xml:space="preserve">Please note that the information provided by </w:t>
      </w:r>
      <w:proofErr w:type="spellStart"/>
      <w:r w:rsidRPr="0003425C">
        <w:rPr>
          <w:rFonts w:ascii="Arial" w:eastAsia="DengXian" w:hAnsi="Arial" w:cs="Arial"/>
          <w:i/>
          <w:iCs/>
        </w:rPr>
        <w:t>TigerGPT</w:t>
      </w:r>
      <w:proofErr w:type="spellEnd"/>
      <w:r w:rsidRPr="0003425C">
        <w:rPr>
          <w:rFonts w:ascii="Arial" w:eastAsia="DengXian" w:hAnsi="Arial" w:cs="Arial"/>
          <w:i/>
          <w:iCs/>
        </w:rPr>
        <w:t xml:space="preserve"> is for reference only</w:t>
      </w:r>
      <w:r w:rsidR="0003425C">
        <w:rPr>
          <w:rFonts w:ascii="Arial" w:eastAsia="DengXian" w:hAnsi="Arial" w:cs="Arial"/>
          <w:i/>
          <w:iCs/>
        </w:rPr>
        <w:t xml:space="preserve"> </w:t>
      </w:r>
      <w:r w:rsidRPr="0003425C">
        <w:rPr>
          <w:rFonts w:ascii="Arial" w:eastAsia="DengXian" w:hAnsi="Arial" w:cs="Arial"/>
          <w:i/>
          <w:iCs/>
        </w:rPr>
        <w:t xml:space="preserve">and should not be treated as financial advice. Tiger Brokers shall not be liable in any way in connection with the use of </w:t>
      </w:r>
      <w:proofErr w:type="spellStart"/>
      <w:r w:rsidRPr="0003425C">
        <w:rPr>
          <w:rFonts w:ascii="Arial" w:eastAsia="DengXian" w:hAnsi="Arial" w:cs="Arial"/>
          <w:i/>
          <w:iCs/>
        </w:rPr>
        <w:t>TigerGPT</w:t>
      </w:r>
      <w:proofErr w:type="spellEnd"/>
      <w:r w:rsidRPr="0003425C">
        <w:rPr>
          <w:rFonts w:ascii="Arial" w:eastAsia="DengXian" w:hAnsi="Arial" w:cs="Arial"/>
          <w:i/>
          <w:iCs/>
        </w:rPr>
        <w:t xml:space="preserve">. </w:t>
      </w:r>
      <w:proofErr w:type="spellStart"/>
      <w:r w:rsidRPr="0003425C">
        <w:rPr>
          <w:rFonts w:ascii="Arial" w:eastAsia="DengXian" w:hAnsi="Arial" w:cs="Arial"/>
          <w:i/>
          <w:iCs/>
        </w:rPr>
        <w:t>TigerGPT</w:t>
      </w:r>
      <w:proofErr w:type="spellEnd"/>
      <w:r w:rsidRPr="0003425C">
        <w:rPr>
          <w:rFonts w:ascii="Arial" w:eastAsia="DengXian" w:hAnsi="Arial" w:cs="Arial"/>
          <w:i/>
          <w:iCs/>
        </w:rPr>
        <w:t xml:space="preserve"> does not provide any recommendation</w:t>
      </w:r>
      <w:r w:rsidR="0003425C">
        <w:rPr>
          <w:rFonts w:ascii="Arial" w:eastAsia="DengXian" w:hAnsi="Arial" w:cs="Arial"/>
          <w:i/>
          <w:iCs/>
        </w:rPr>
        <w:t>s;</w:t>
      </w:r>
      <w:r w:rsidRPr="0003425C">
        <w:rPr>
          <w:rFonts w:ascii="Arial" w:eastAsia="DengXian" w:hAnsi="Arial" w:cs="Arial"/>
          <w:i/>
          <w:iCs/>
        </w:rPr>
        <w:t xml:space="preserve"> all information provided is from the open data source. </w:t>
      </w:r>
      <w:proofErr w:type="spellStart"/>
      <w:r w:rsidR="00277972">
        <w:rPr>
          <w:rFonts w:ascii="Arial" w:eastAsia="DengXian" w:hAnsi="Arial" w:cs="Arial"/>
          <w:i/>
          <w:iCs/>
        </w:rPr>
        <w:t>TigerGPT</w:t>
      </w:r>
      <w:proofErr w:type="spellEnd"/>
      <w:r w:rsidR="00277972">
        <w:rPr>
          <w:rFonts w:ascii="Arial" w:eastAsia="DengXian" w:hAnsi="Arial" w:cs="Arial"/>
          <w:i/>
          <w:iCs/>
        </w:rPr>
        <w:t xml:space="preserve"> </w:t>
      </w:r>
      <w:r w:rsidR="00277972" w:rsidRPr="00277972">
        <w:rPr>
          <w:rFonts w:ascii="Arial" w:eastAsia="DengXian" w:hAnsi="Arial" w:cs="Arial"/>
          <w:i/>
          <w:iCs/>
        </w:rPr>
        <w:t xml:space="preserve">is distinct from </w:t>
      </w:r>
      <w:r w:rsidR="00277972">
        <w:rPr>
          <w:rFonts w:ascii="Arial" w:eastAsia="DengXian" w:hAnsi="Arial" w:cs="Arial"/>
          <w:i/>
          <w:iCs/>
        </w:rPr>
        <w:t>its</w:t>
      </w:r>
      <w:r w:rsidR="00277972" w:rsidRPr="00277972">
        <w:rPr>
          <w:rFonts w:ascii="Arial" w:eastAsia="DengXian" w:hAnsi="Arial" w:cs="Arial"/>
          <w:i/>
          <w:iCs/>
        </w:rPr>
        <w:t xml:space="preserve"> brokerage services</w:t>
      </w:r>
      <w:r w:rsidR="00277972">
        <w:rPr>
          <w:rFonts w:ascii="Arial" w:eastAsia="DengXian" w:hAnsi="Arial" w:cs="Arial"/>
          <w:i/>
          <w:iCs/>
        </w:rPr>
        <w:t xml:space="preserve">. </w:t>
      </w:r>
    </w:p>
    <w:p w14:paraId="0270E741" w14:textId="77777777" w:rsidR="00C640D3" w:rsidRDefault="00C640D3" w:rsidP="00AA0AB4">
      <w:pPr>
        <w:spacing w:after="0" w:line="360" w:lineRule="auto"/>
      </w:pPr>
    </w:p>
    <w:p w14:paraId="776070E9" w14:textId="4FB29497" w:rsidR="0003425C" w:rsidRDefault="0003425C" w:rsidP="0003425C">
      <w:pPr>
        <w:spacing w:after="0" w:line="360" w:lineRule="auto"/>
        <w:rPr>
          <w:rFonts w:ascii="Arial" w:eastAsia="DengXian" w:hAnsi="Arial" w:cs="Arial"/>
          <w:b/>
        </w:rPr>
      </w:pPr>
      <w:r>
        <w:rPr>
          <w:rFonts w:ascii="Arial" w:eastAsia="DengXian" w:hAnsi="Arial" w:cs="Arial"/>
          <w:b/>
        </w:rPr>
        <w:t>ends</w:t>
      </w:r>
    </w:p>
    <w:p w14:paraId="3949F98A" w14:textId="77777777" w:rsidR="00B20679" w:rsidRDefault="00B20679" w:rsidP="0003425C">
      <w:pPr>
        <w:spacing w:after="0" w:line="360" w:lineRule="auto"/>
        <w:rPr>
          <w:rFonts w:ascii="Arial" w:eastAsia="DengXian" w:hAnsi="Arial" w:cs="Arial"/>
          <w:b/>
        </w:rPr>
      </w:pPr>
    </w:p>
    <w:p w14:paraId="5B9CE583" w14:textId="77777777" w:rsidR="0003425C" w:rsidRDefault="0003425C" w:rsidP="0003425C">
      <w:pPr>
        <w:spacing w:after="0" w:line="360" w:lineRule="auto"/>
        <w:rPr>
          <w:rFonts w:ascii="Arial" w:hAnsi="Arial" w:cs="Arial"/>
          <w:b/>
          <w:bCs/>
        </w:rPr>
      </w:pPr>
      <w:r>
        <w:rPr>
          <w:rFonts w:ascii="Arial" w:hAnsi="Arial" w:cs="Arial"/>
          <w:b/>
          <w:bCs/>
        </w:rPr>
        <w:t>For more information:</w:t>
      </w:r>
    </w:p>
    <w:tbl>
      <w:tblPr>
        <w:tblW w:w="4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03425C" w:rsidRPr="002E1934" w14:paraId="71B0A4C2" w14:textId="77777777" w:rsidTr="00492410">
        <w:trPr>
          <w:trHeight w:val="1671"/>
        </w:trPr>
        <w:tc>
          <w:tcPr>
            <w:tcW w:w="4320" w:type="dxa"/>
          </w:tcPr>
          <w:p w14:paraId="2D1DC096" w14:textId="77777777" w:rsidR="0003425C" w:rsidRDefault="0003425C" w:rsidP="0003425C">
            <w:pPr>
              <w:spacing w:after="0" w:line="360" w:lineRule="auto"/>
              <w:rPr>
                <w:rFonts w:ascii="Arial" w:hAnsi="Arial" w:cs="Arial"/>
                <w:lang w:val="fr-FR"/>
              </w:rPr>
            </w:pPr>
            <w:r>
              <w:rPr>
                <w:rFonts w:ascii="Arial" w:hAnsi="Arial" w:cs="Arial"/>
                <w:lang w:val="fr-FR"/>
              </w:rPr>
              <w:t>Laura Air</w:t>
            </w:r>
          </w:p>
          <w:p w14:paraId="697206D8" w14:textId="77777777" w:rsidR="0003425C" w:rsidRPr="00E4532F" w:rsidRDefault="0003425C" w:rsidP="0003425C">
            <w:pPr>
              <w:spacing w:after="0" w:line="360" w:lineRule="auto"/>
              <w:rPr>
                <w:rFonts w:ascii="Arial" w:hAnsi="Arial" w:cs="Arial"/>
                <w:lang w:val="fr-FR"/>
              </w:rPr>
            </w:pPr>
            <w:r w:rsidRPr="00E4532F">
              <w:rPr>
                <w:rFonts w:ascii="Arial" w:hAnsi="Arial" w:cs="Arial"/>
                <w:lang w:val="fr-FR"/>
              </w:rPr>
              <w:t>Alexander PR</w:t>
            </w:r>
          </w:p>
          <w:p w14:paraId="567D69D4" w14:textId="77777777" w:rsidR="0003425C" w:rsidRPr="00E4532F" w:rsidRDefault="0003425C" w:rsidP="0003425C">
            <w:pPr>
              <w:spacing w:after="0" w:line="360" w:lineRule="auto"/>
              <w:rPr>
                <w:rFonts w:ascii="Arial" w:hAnsi="Arial" w:cs="Arial"/>
                <w:lang w:val="fr-FR"/>
              </w:rPr>
            </w:pPr>
            <w:r w:rsidRPr="00E4532F">
              <w:rPr>
                <w:rFonts w:ascii="Arial" w:hAnsi="Arial" w:cs="Arial"/>
                <w:lang w:val="fr-FR"/>
              </w:rPr>
              <w:t>+</w:t>
            </w:r>
            <w:r w:rsidRPr="005B0D63">
              <w:rPr>
                <w:rFonts w:ascii="Arial" w:hAnsi="Arial" w:cs="Arial"/>
                <w:lang w:val="fr-FR"/>
              </w:rPr>
              <w:t>64 2</w:t>
            </w:r>
            <w:r>
              <w:rPr>
                <w:rFonts w:ascii="Arial" w:hAnsi="Arial" w:cs="Arial"/>
                <w:lang w:val="fr-FR"/>
              </w:rPr>
              <w:t>1 259 3242</w:t>
            </w:r>
          </w:p>
          <w:p w14:paraId="2451D04B" w14:textId="77777777" w:rsidR="0003425C" w:rsidRPr="00E4532F" w:rsidRDefault="0003425C" w:rsidP="0003425C">
            <w:pPr>
              <w:spacing w:after="0" w:line="360" w:lineRule="auto"/>
              <w:rPr>
                <w:rFonts w:ascii="Arial" w:hAnsi="Arial" w:cs="Arial"/>
                <w:lang w:val="fr-FR"/>
              </w:rPr>
            </w:pPr>
            <w:r>
              <w:rPr>
                <w:rStyle w:val="Hyperlink"/>
                <w:rFonts w:ascii="Arial" w:hAnsi="Arial" w:cs="Arial"/>
                <w:lang w:val="fr-FR"/>
              </w:rPr>
              <w:t>laura</w:t>
            </w:r>
            <w:r w:rsidRPr="005B0D63">
              <w:rPr>
                <w:rStyle w:val="Hyperlink"/>
                <w:rFonts w:ascii="Arial" w:hAnsi="Arial" w:cs="Arial"/>
                <w:lang w:val="fr-FR"/>
              </w:rPr>
              <w:t>@alexanderpr.co.nz</w:t>
            </w:r>
          </w:p>
        </w:tc>
      </w:tr>
    </w:tbl>
    <w:p w14:paraId="20ADACAD" w14:textId="77777777" w:rsidR="0003425C" w:rsidRPr="00E4532F" w:rsidRDefault="0003425C" w:rsidP="0003425C">
      <w:pPr>
        <w:spacing w:after="0" w:line="360" w:lineRule="auto"/>
        <w:rPr>
          <w:rFonts w:ascii="Arial" w:hAnsi="Arial" w:cs="Arial"/>
          <w:b/>
          <w:bCs/>
          <w:lang w:val="fr-FR"/>
        </w:rPr>
      </w:pPr>
    </w:p>
    <w:p w14:paraId="23D2CEFE" w14:textId="77777777" w:rsidR="0003425C" w:rsidRDefault="0003425C" w:rsidP="0003425C">
      <w:pPr>
        <w:spacing w:after="0" w:line="360" w:lineRule="auto"/>
        <w:rPr>
          <w:rFonts w:ascii="Arial" w:eastAsia="DengXian" w:hAnsi="Arial" w:cs="Arial"/>
          <w:b/>
        </w:rPr>
      </w:pPr>
    </w:p>
    <w:p w14:paraId="6336A6A9" w14:textId="0C9F83F0" w:rsidR="00C640D3" w:rsidRDefault="00DE4C43" w:rsidP="0003425C">
      <w:pPr>
        <w:spacing w:after="0" w:line="360" w:lineRule="auto"/>
      </w:pPr>
      <w:r>
        <w:rPr>
          <w:rFonts w:ascii="Arial" w:eastAsia="DengXian" w:hAnsi="Arial" w:cs="Arial"/>
          <w:b/>
        </w:rPr>
        <w:lastRenderedPageBreak/>
        <w:t xml:space="preserve">About </w:t>
      </w:r>
      <w:proofErr w:type="spellStart"/>
      <w:r>
        <w:rPr>
          <w:rFonts w:ascii="Arial" w:eastAsia="DengXian" w:hAnsi="Arial" w:cs="Arial"/>
          <w:b/>
        </w:rPr>
        <w:t>TigerGPT</w:t>
      </w:r>
      <w:proofErr w:type="spellEnd"/>
      <w:r>
        <w:rPr>
          <w:rFonts w:ascii="Arial" w:eastAsia="DengXian" w:hAnsi="Arial" w:cs="Arial"/>
        </w:rPr>
        <w:br/>
      </w:r>
      <w:proofErr w:type="spellStart"/>
      <w:r>
        <w:rPr>
          <w:rFonts w:ascii="Arial" w:eastAsia="DengXian" w:hAnsi="Arial" w:cs="Arial"/>
        </w:rPr>
        <w:t>TigerGPT</w:t>
      </w:r>
      <w:proofErr w:type="spellEnd"/>
      <w:r>
        <w:rPr>
          <w:rFonts w:ascii="Arial" w:eastAsia="DengXian" w:hAnsi="Arial" w:cs="Arial"/>
        </w:rPr>
        <w:t xml:space="preserve"> is a text-generating AI chatbot developed among the internet services of Tiger Brokers (Nasdaq: TIGR), as</w:t>
      </w:r>
      <w:r w:rsidR="00277972">
        <w:rPr>
          <w:rFonts w:ascii="Arial" w:eastAsia="DengXian" w:hAnsi="Arial" w:cs="Arial"/>
        </w:rPr>
        <w:t xml:space="preserve"> one of</w:t>
      </w:r>
      <w:r>
        <w:rPr>
          <w:rFonts w:ascii="Arial" w:eastAsia="DengXian" w:hAnsi="Arial" w:cs="Arial"/>
        </w:rPr>
        <w:t xml:space="preserve"> the first deployment</w:t>
      </w:r>
      <w:r w:rsidR="00277972">
        <w:rPr>
          <w:rFonts w:ascii="Arial" w:eastAsia="DengXian" w:hAnsi="Arial" w:cs="Arial"/>
        </w:rPr>
        <w:t>s</w:t>
      </w:r>
      <w:r>
        <w:rPr>
          <w:rFonts w:ascii="Arial" w:eastAsia="DengXian" w:hAnsi="Arial" w:cs="Arial"/>
        </w:rPr>
        <w:t xml:space="preserve"> of an AI investment assistant in the brokerage industry. </w:t>
      </w:r>
      <w:r>
        <w:rPr>
          <w:rFonts w:ascii="Arial" w:eastAsia="DengXian" w:hAnsi="Arial" w:cs="Arial"/>
        </w:rPr>
        <w:br/>
      </w:r>
      <w:r>
        <w:rPr>
          <w:rFonts w:ascii="Arial" w:eastAsia="DengXian" w:hAnsi="Arial" w:cs="Arial"/>
        </w:rPr>
        <w:br/>
      </w:r>
      <w:proofErr w:type="spellStart"/>
      <w:r>
        <w:rPr>
          <w:rFonts w:ascii="Arial" w:eastAsia="DengXian" w:hAnsi="Arial" w:cs="Arial"/>
        </w:rPr>
        <w:t>TigerGPT</w:t>
      </w:r>
      <w:proofErr w:type="spellEnd"/>
      <w:r>
        <w:rPr>
          <w:rFonts w:ascii="Arial" w:eastAsia="DengXian" w:hAnsi="Arial" w:cs="Arial"/>
        </w:rPr>
        <w:t xml:space="preserve"> leverages the company's vast financial content pool and OpenAI technology. The feature leverages Tiger Brokers' vast content library and its expansive access to paid sources to offer timely and informative responses, including but not limited to, listed companies' profiles and data, an ocean of financial knowledge and investor education materials, and market and stock insights, in a response to users' investment-related queries in easily digestible conversations within a span of seconds, saving time spent on market research and raising efficiency in pre-investment preparation. </w:t>
      </w:r>
      <w:r>
        <w:rPr>
          <w:rFonts w:ascii="Arial" w:eastAsia="DengXian" w:hAnsi="Arial" w:cs="Arial"/>
        </w:rPr>
        <w:br/>
      </w:r>
      <w:r>
        <w:rPr>
          <w:rFonts w:ascii="Arial" w:eastAsia="DengXian" w:hAnsi="Arial" w:cs="Arial"/>
        </w:rPr>
        <w:br/>
        <w:t>Tiger Brokers is a leading online brokerage firm founded in 2014 with a focus on redefining global investing with technologies for the next generation. Currently, we offer a multitude of quality financial products and services across brokerage, employee stock ownership plan (ESOP) management, investment banking, wealth management, investor community, and investor education.</w:t>
      </w:r>
    </w:p>
    <w:p w14:paraId="42A48A12" w14:textId="10FB4225" w:rsidR="00C640D3" w:rsidRDefault="00C640D3" w:rsidP="00AA0AB4">
      <w:pPr>
        <w:spacing w:after="0" w:line="360" w:lineRule="auto"/>
      </w:pPr>
    </w:p>
    <w:sectPr w:rsidR="00C640D3">
      <w:headerReference w:type="even" r:id="rId10"/>
      <w:headerReference w:type="default" r:id="rId11"/>
      <w:footerReference w:type="default" r:id="rId12"/>
      <w:headerReference w:type="first" r:id="rId13"/>
      <w:pgSz w:w="11905"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CF86" w14:textId="77777777" w:rsidR="00116FCA" w:rsidRDefault="00116FCA">
      <w:pPr>
        <w:spacing w:after="0" w:line="240" w:lineRule="auto"/>
      </w:pPr>
      <w:r>
        <w:separator/>
      </w:r>
    </w:p>
  </w:endnote>
  <w:endnote w:type="continuationSeparator" w:id="0">
    <w:p w14:paraId="27C06D28" w14:textId="77777777" w:rsidR="00116FCA" w:rsidRDefault="0011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557D" w14:textId="77777777" w:rsidR="00C640D3" w:rsidRDefault="00C64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DDF7" w14:textId="77777777" w:rsidR="00116FCA" w:rsidRDefault="00116FCA">
      <w:pPr>
        <w:spacing w:after="0" w:line="240" w:lineRule="auto"/>
      </w:pPr>
      <w:r>
        <w:separator/>
      </w:r>
    </w:p>
  </w:footnote>
  <w:footnote w:type="continuationSeparator" w:id="0">
    <w:p w14:paraId="207A1C51" w14:textId="77777777" w:rsidR="00116FCA" w:rsidRDefault="0011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FC71" w14:textId="4A1E31CC" w:rsidR="00C640D3" w:rsidRDefault="0022757B">
    <w:r>
      <w:rPr>
        <w:noProof/>
      </w:rPr>
      <mc:AlternateContent>
        <mc:Choice Requires="wps">
          <w:drawing>
            <wp:anchor distT="0" distB="0" distL="114300" distR="114300" simplePos="0" relativeHeight="251656704" behindDoc="0" locked="0" layoutInCell="1" allowOverlap="1" wp14:anchorId="3694B61B" wp14:editId="7B9CD506">
              <wp:simplePos x="0" y="0"/>
              <wp:positionH relativeFrom="column">
                <wp:posOffset>0</wp:posOffset>
              </wp:positionH>
              <wp:positionV relativeFrom="paragraph">
                <wp:posOffset>0</wp:posOffset>
              </wp:positionV>
              <wp:extent cx="635000" cy="635000"/>
              <wp:effectExtent l="0" t="0" r="3175" b="3175"/>
              <wp:wrapNone/>
              <wp:docPr id="363080813"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417BDBA">
            <v:shapetype id="_x0000_t202" coordsize="21600,21600" o:spt="202" path="m,l,21600r21600,l21600,xe" w14:anchorId="1CDC0AFC">
              <v:stroke joinstyle="miter"/>
              <v:path gradientshapeok="t" o:connecttype="rect"/>
            </v:shapetype>
            <v:shape id="WordArt 4"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o:lock v:ext="edit" selection="t"/>
              <v:textbox style="mso-fit-shape-to-text: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C6DB" w14:textId="03692938" w:rsidR="00C640D3" w:rsidRDefault="00C640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6F62" w14:textId="6250A030" w:rsidR="00C640D3" w:rsidRDefault="0022757B">
    <w:r>
      <w:rPr>
        <w:noProof/>
      </w:rPr>
      <mc:AlternateContent>
        <mc:Choice Requires="wps">
          <w:drawing>
            <wp:anchor distT="0" distB="0" distL="114300" distR="114300" simplePos="0" relativeHeight="251655680" behindDoc="0" locked="0" layoutInCell="1" allowOverlap="1" wp14:anchorId="7B5B90A9" wp14:editId="7EB43700">
              <wp:simplePos x="0" y="0"/>
              <wp:positionH relativeFrom="column">
                <wp:posOffset>0</wp:posOffset>
              </wp:positionH>
              <wp:positionV relativeFrom="paragraph">
                <wp:posOffset>0</wp:posOffset>
              </wp:positionV>
              <wp:extent cx="635000" cy="635000"/>
              <wp:effectExtent l="0" t="0" r="3175" b="3175"/>
              <wp:wrapNone/>
              <wp:docPr id="2140103884"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9F0E9E1">
            <v:shapetype id="_x0000_t202" coordsize="21600,21600" o:spt="202" path="m,l,21600r21600,l21600,xe" w14:anchorId="08C9526D">
              <v:stroke joinstyle="miter"/>
              <v:path gradientshapeok="t" o:connecttype="rect"/>
            </v:shapetype>
            <v:shape id="WordArt 5"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C1B"/>
    <w:multiLevelType w:val="multilevel"/>
    <w:tmpl w:val="8E3615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27446"/>
    <w:multiLevelType w:val="multilevel"/>
    <w:tmpl w:val="D75ED64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D2E5A"/>
    <w:multiLevelType w:val="multilevel"/>
    <w:tmpl w:val="C046E7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6943180">
    <w:abstractNumId w:val="1"/>
  </w:num>
  <w:num w:numId="2" w16cid:durableId="1832090592">
    <w:abstractNumId w:val="0"/>
  </w:num>
  <w:num w:numId="3" w16cid:durableId="1407069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D3"/>
    <w:rsid w:val="000247D3"/>
    <w:rsid w:val="0003425C"/>
    <w:rsid w:val="00116FCA"/>
    <w:rsid w:val="0022757B"/>
    <w:rsid w:val="00277972"/>
    <w:rsid w:val="00394193"/>
    <w:rsid w:val="00404BD6"/>
    <w:rsid w:val="00424157"/>
    <w:rsid w:val="004A6013"/>
    <w:rsid w:val="004D4D83"/>
    <w:rsid w:val="00571BB0"/>
    <w:rsid w:val="00743585"/>
    <w:rsid w:val="007C6337"/>
    <w:rsid w:val="007F3726"/>
    <w:rsid w:val="00841049"/>
    <w:rsid w:val="00886617"/>
    <w:rsid w:val="00937434"/>
    <w:rsid w:val="00961E3F"/>
    <w:rsid w:val="009876AB"/>
    <w:rsid w:val="00994669"/>
    <w:rsid w:val="00A02384"/>
    <w:rsid w:val="00A62911"/>
    <w:rsid w:val="00AA0AB4"/>
    <w:rsid w:val="00B20679"/>
    <w:rsid w:val="00B548E9"/>
    <w:rsid w:val="00B72809"/>
    <w:rsid w:val="00BE2B9C"/>
    <w:rsid w:val="00C640D3"/>
    <w:rsid w:val="00DE1B6E"/>
    <w:rsid w:val="00DE4C43"/>
    <w:rsid w:val="00EA17F5"/>
    <w:rsid w:val="00EE55ED"/>
    <w:rsid w:val="00F04C66"/>
    <w:rsid w:val="00F26211"/>
    <w:rsid w:val="00F72128"/>
    <w:rsid w:val="00F774E3"/>
    <w:rsid w:val="00FF081A"/>
    <w:rsid w:val="0A7F81A5"/>
    <w:rsid w:val="1CAAE08D"/>
    <w:rsid w:val="257FE36A"/>
    <w:rsid w:val="38F10F55"/>
    <w:rsid w:val="40C77F04"/>
    <w:rsid w:val="42BDD072"/>
    <w:rsid w:val="452E412B"/>
    <w:rsid w:val="4FC8504B"/>
    <w:rsid w:val="543FE332"/>
    <w:rsid w:val="7094214A"/>
    <w:rsid w:val="75F6C0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CEA4"/>
  <w15:docId w15:val="{5D90037C-4219-4916-9AEF-086152F8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25C"/>
    <w:rPr>
      <w:color w:val="0000FF"/>
      <w:u w:val="single"/>
    </w:rPr>
  </w:style>
  <w:style w:type="paragraph" w:styleId="Revision">
    <w:name w:val="Revision"/>
    <w:hidden/>
    <w:uiPriority w:val="99"/>
    <w:semiHidden/>
    <w:rsid w:val="00DE4C43"/>
    <w:pPr>
      <w:spacing w:after="0" w:line="240" w:lineRule="auto"/>
    </w:pPr>
  </w:style>
  <w:style w:type="character" w:styleId="CommentReference">
    <w:name w:val="annotation reference"/>
    <w:basedOn w:val="DefaultParagraphFont"/>
    <w:uiPriority w:val="99"/>
    <w:semiHidden/>
    <w:unhideWhenUsed/>
    <w:rsid w:val="00DE4C43"/>
    <w:rPr>
      <w:sz w:val="16"/>
      <w:szCs w:val="16"/>
    </w:rPr>
  </w:style>
  <w:style w:type="paragraph" w:styleId="CommentText">
    <w:name w:val="annotation text"/>
    <w:basedOn w:val="Normal"/>
    <w:link w:val="CommentTextChar"/>
    <w:uiPriority w:val="99"/>
    <w:unhideWhenUsed/>
    <w:rsid w:val="00DE4C43"/>
    <w:pPr>
      <w:spacing w:line="240" w:lineRule="auto"/>
    </w:pPr>
    <w:rPr>
      <w:sz w:val="20"/>
      <w:szCs w:val="20"/>
    </w:rPr>
  </w:style>
  <w:style w:type="character" w:customStyle="1" w:styleId="CommentTextChar">
    <w:name w:val="Comment Text Char"/>
    <w:basedOn w:val="DefaultParagraphFont"/>
    <w:link w:val="CommentText"/>
    <w:uiPriority w:val="99"/>
    <w:rsid w:val="00DE4C43"/>
    <w:rPr>
      <w:sz w:val="20"/>
      <w:szCs w:val="20"/>
    </w:rPr>
  </w:style>
  <w:style w:type="paragraph" w:styleId="CommentSubject">
    <w:name w:val="annotation subject"/>
    <w:basedOn w:val="CommentText"/>
    <w:next w:val="CommentText"/>
    <w:link w:val="CommentSubjectChar"/>
    <w:uiPriority w:val="99"/>
    <w:semiHidden/>
    <w:unhideWhenUsed/>
    <w:rsid w:val="00DE4C43"/>
    <w:rPr>
      <w:b/>
      <w:bCs/>
    </w:rPr>
  </w:style>
  <w:style w:type="character" w:customStyle="1" w:styleId="CommentSubjectChar">
    <w:name w:val="Comment Subject Char"/>
    <w:basedOn w:val="CommentTextChar"/>
    <w:link w:val="CommentSubject"/>
    <w:uiPriority w:val="99"/>
    <w:semiHidden/>
    <w:rsid w:val="00DE4C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C78FE1E4B4D42800767063E1D4FE4" ma:contentTypeVersion="14" ma:contentTypeDescription="Create a new document." ma:contentTypeScope="" ma:versionID="04b411df0654936dadc757a6e5380e8b">
  <xsd:schema xmlns:xsd="http://www.w3.org/2001/XMLSchema" xmlns:xs="http://www.w3.org/2001/XMLSchema" xmlns:p="http://schemas.microsoft.com/office/2006/metadata/properties" xmlns:ns2="d262468b-8a39-4dd3-a545-897eab60266b" xmlns:ns3="910c7df4-5455-4d7f-a0d5-edbf1b51625d" targetNamespace="http://schemas.microsoft.com/office/2006/metadata/properties" ma:root="true" ma:fieldsID="94076612a94c6f6945bdc32fb275aa12" ns2:_="" ns3:_="">
    <xsd:import namespace="d262468b-8a39-4dd3-a545-897eab60266b"/>
    <xsd:import namespace="910c7df4-5455-4d7f-a0d5-edbf1b51625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468b-8a39-4dd3-a545-897eab6026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5b0a257-cb57-4d6a-ade4-57efffb73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c7df4-5455-4d7f-a0d5-edbf1b51625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75f6fa-d081-4ab9-b0a1-d2ab3772bf16}" ma:internalName="TaxCatchAll" ma:showField="CatchAllData" ma:web="910c7df4-5455-4d7f-a0d5-edbf1b5162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0c7df4-5455-4d7f-a0d5-edbf1b51625d" xsi:nil="true"/>
    <lcf76f155ced4ddcb4097134ff3c332f xmlns="d262468b-8a39-4dd3-a545-897eab6026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432F-B70B-4E61-AE17-F1F77F00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468b-8a39-4dd3-a545-897eab60266b"/>
    <ds:schemaRef ds:uri="910c7df4-5455-4d7f-a0d5-edbf1b516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39D46-610E-4931-A476-D9666AFDE904}">
  <ds:schemaRefs>
    <ds:schemaRef ds:uri="http://schemas.microsoft.com/sharepoint/v3/contenttype/forms"/>
  </ds:schemaRefs>
</ds:datastoreItem>
</file>

<file path=customXml/itemProps3.xml><?xml version="1.0" encoding="utf-8"?>
<ds:datastoreItem xmlns:ds="http://schemas.openxmlformats.org/officeDocument/2006/customXml" ds:itemID="{EEFB0FD2-5D67-4950-8635-896E41BD5F99}">
  <ds:schemaRefs>
    <ds:schemaRef ds:uri="http://schemas.microsoft.com/office/2006/metadata/properties"/>
    <ds:schemaRef ds:uri="http://schemas.microsoft.com/office/infopath/2007/PartnerControls"/>
    <ds:schemaRef ds:uri="910c7df4-5455-4d7f-a0d5-edbf1b51625d"/>
    <ds:schemaRef ds:uri="d262468b-8a39-4dd3-a545-897eab60266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Laura Burns</cp:lastModifiedBy>
  <cp:revision>6</cp:revision>
  <cp:lastPrinted>2023-07-25T02:43:00Z</cp:lastPrinted>
  <dcterms:created xsi:type="dcterms:W3CDTF">2023-07-25T23:30:00Z</dcterms:created>
  <dcterms:modified xsi:type="dcterms:W3CDTF">2023-08-15T03:34:00Z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0x010100CFDC78FE1E4B4D42800767063E1D4FE4</vt:lpwstr>
  </property>
  <property fmtid="{D5CDD505-2E9C-101B-9397-08002B2CF9AE}" pid="3" name="MediaServiceImageTags">
    <vt:lpwstr/>
  </property>
</Properties>
</file>