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06C7A" w14:textId="4518378A" w:rsidR="0060740E" w:rsidRPr="00D767A5" w:rsidRDefault="0060740E" w:rsidP="0060740E">
      <w:pPr>
        <w:spacing w:before="100" w:beforeAutospacing="1" w:after="100" w:afterAutospacing="1" w:line="240" w:lineRule="auto"/>
        <w:outlineLvl w:val="0"/>
        <w:rPr>
          <w:rFonts w:eastAsia="Times New Roman" w:cs="Times New Roman"/>
          <w:b/>
          <w:bCs/>
          <w:kern w:val="36"/>
          <w:sz w:val="48"/>
          <w:szCs w:val="48"/>
          <w:lang w:eastAsia="en-NZ"/>
          <w14:ligatures w14:val="none"/>
        </w:rPr>
      </w:pPr>
      <w:r w:rsidRPr="00D767A5">
        <w:rPr>
          <w:rFonts w:eastAsia="Times New Roman" w:cs="Times New Roman"/>
          <w:b/>
          <w:bCs/>
          <w:kern w:val="36"/>
          <w:sz w:val="48"/>
          <w:szCs w:val="48"/>
          <w:lang w:eastAsia="en-NZ"/>
          <w14:ligatures w14:val="none"/>
        </w:rPr>
        <w:t>PRESS RELEASE</w:t>
      </w:r>
    </w:p>
    <w:p w14:paraId="365E5F82" w14:textId="36E22B8D" w:rsidR="0060740E" w:rsidRPr="00D767A5" w:rsidRDefault="0060740E" w:rsidP="0060740E">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b/>
          <w:bCs/>
          <w:kern w:val="0"/>
          <w:lang w:eastAsia="en-NZ"/>
          <w14:ligatures w14:val="none"/>
        </w:rPr>
        <w:t>FOR RELEASE</w:t>
      </w:r>
      <w:r w:rsidR="00D767A5" w:rsidRPr="00D767A5">
        <w:rPr>
          <w:rFonts w:eastAsia="Times New Roman" w:cs="Times New Roman"/>
          <w:b/>
          <w:bCs/>
          <w:kern w:val="0"/>
          <w:lang w:eastAsia="en-NZ"/>
          <w14:ligatures w14:val="none"/>
        </w:rPr>
        <w:t xml:space="preserve"> NO EARLIER THAN 9AM TUESDAY 17 MARCH 2026</w:t>
      </w:r>
    </w:p>
    <w:p w14:paraId="5D82DA3D" w14:textId="39C5A48F" w:rsidR="0060740E" w:rsidRPr="00D767A5" w:rsidRDefault="0060740E" w:rsidP="0060740E">
      <w:pPr>
        <w:spacing w:before="100" w:beforeAutospacing="1" w:after="100" w:afterAutospacing="1" w:line="240" w:lineRule="auto"/>
        <w:outlineLvl w:val="1"/>
        <w:rPr>
          <w:rFonts w:eastAsia="Times New Roman" w:cs="Times New Roman"/>
          <w:b/>
          <w:bCs/>
          <w:kern w:val="0"/>
          <w:sz w:val="36"/>
          <w:szCs w:val="36"/>
          <w:lang w:eastAsia="en-NZ"/>
          <w14:ligatures w14:val="none"/>
        </w:rPr>
      </w:pPr>
      <w:r w:rsidRPr="00D767A5">
        <w:rPr>
          <w:rFonts w:eastAsia="Times New Roman" w:cs="Times New Roman"/>
          <w:b/>
          <w:bCs/>
          <w:kern w:val="0"/>
          <w:sz w:val="36"/>
          <w:szCs w:val="36"/>
          <w:lang w:eastAsia="en-NZ"/>
          <w14:ligatures w14:val="none"/>
        </w:rPr>
        <w:t>NZAB launches $NZ500m agricultural lending platform</w:t>
      </w:r>
    </w:p>
    <w:p w14:paraId="7FFB3218" w14:textId="77777777" w:rsidR="0060740E" w:rsidRPr="00D767A5" w:rsidRDefault="0060740E" w:rsidP="0060740E">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b/>
          <w:bCs/>
          <w:kern w:val="0"/>
          <w:lang w:eastAsia="en-NZ"/>
          <w14:ligatures w14:val="none"/>
        </w:rPr>
        <w:t>Auckland, New Zealand</w:t>
      </w:r>
      <w:r w:rsidRPr="00D767A5">
        <w:rPr>
          <w:rFonts w:eastAsia="Times New Roman" w:cs="Times New Roman"/>
          <w:kern w:val="0"/>
          <w:lang w:eastAsia="en-NZ"/>
          <w14:ligatures w14:val="none"/>
        </w:rPr>
        <w:t xml:space="preserve"> — NZAB has launched a new credit platform designed to support New Zealand farmers whose strategic opportunities fall outside traditional bank lending criteria.</w:t>
      </w:r>
    </w:p>
    <w:p w14:paraId="62BDBE0D" w14:textId="4844200E" w:rsidR="0060740E" w:rsidRPr="00D767A5" w:rsidRDefault="0060740E" w:rsidP="0060740E">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t xml:space="preserve">The new platform, </w:t>
      </w:r>
      <w:r w:rsidRPr="00D767A5">
        <w:rPr>
          <w:rFonts w:eastAsia="Times New Roman" w:cs="Times New Roman"/>
          <w:b/>
          <w:bCs/>
          <w:kern w:val="0"/>
          <w:lang w:eastAsia="en-NZ"/>
          <w14:ligatures w14:val="none"/>
        </w:rPr>
        <w:t>NZAB Capital</w:t>
      </w:r>
      <w:r w:rsidRPr="00D767A5">
        <w:rPr>
          <w:rFonts w:eastAsia="Times New Roman" w:cs="Times New Roman"/>
          <w:kern w:val="0"/>
          <w:lang w:eastAsia="en-NZ"/>
          <w14:ligatures w14:val="none"/>
        </w:rPr>
        <w:t xml:space="preserve">, establishes NZAB as a </w:t>
      </w:r>
      <w:r w:rsidR="00FF36F0" w:rsidRPr="00D767A5">
        <w:rPr>
          <w:rFonts w:eastAsia="Times New Roman" w:cs="Times New Roman"/>
          <w:kern w:val="0"/>
          <w:lang w:eastAsia="en-NZ"/>
          <w14:ligatures w14:val="none"/>
        </w:rPr>
        <w:t xml:space="preserve">genuine </w:t>
      </w:r>
      <w:r w:rsidRPr="00D767A5">
        <w:rPr>
          <w:rFonts w:eastAsia="Times New Roman" w:cs="Times New Roman"/>
          <w:kern w:val="0"/>
          <w:lang w:eastAsia="en-NZ"/>
          <w14:ligatures w14:val="none"/>
        </w:rPr>
        <w:t xml:space="preserve">non-bank lender alongside its rapidly growing Advisory business and responds to a growing structural gap between the capital needs of New Zealand agriculture and </w:t>
      </w:r>
      <w:r w:rsidR="003B4CB2" w:rsidRPr="00D767A5">
        <w:rPr>
          <w:rFonts w:eastAsia="Times New Roman" w:cs="Times New Roman"/>
          <w:kern w:val="0"/>
          <w:lang w:eastAsia="en-NZ"/>
          <w14:ligatures w14:val="none"/>
        </w:rPr>
        <w:t>the lending capacity of</w:t>
      </w:r>
      <w:r w:rsidR="00A163BE" w:rsidRPr="00D767A5">
        <w:rPr>
          <w:rFonts w:eastAsia="Times New Roman" w:cs="Times New Roman"/>
          <w:kern w:val="0"/>
          <w:lang w:eastAsia="en-NZ"/>
          <w14:ligatures w14:val="none"/>
        </w:rPr>
        <w:t xml:space="preserve"> New </w:t>
      </w:r>
      <w:r w:rsidR="00417899" w:rsidRPr="00D767A5">
        <w:rPr>
          <w:rFonts w:eastAsia="Times New Roman" w:cs="Times New Roman"/>
          <w:kern w:val="0"/>
          <w:lang w:eastAsia="en-NZ"/>
          <w14:ligatures w14:val="none"/>
        </w:rPr>
        <w:t>Zealand</w:t>
      </w:r>
      <w:r w:rsidRPr="00D767A5">
        <w:rPr>
          <w:rFonts w:eastAsia="Times New Roman" w:cs="Times New Roman"/>
          <w:kern w:val="0"/>
          <w:lang w:eastAsia="en-NZ"/>
          <w14:ligatures w14:val="none"/>
        </w:rPr>
        <w:t xml:space="preserve"> banking institutions.</w:t>
      </w:r>
    </w:p>
    <w:p w14:paraId="2430D1F7" w14:textId="77777777" w:rsidR="0060740E" w:rsidRPr="00D767A5" w:rsidRDefault="0060740E" w:rsidP="0060740E">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t xml:space="preserve">NZAB Capital will provide first mortgage </w:t>
      </w:r>
      <w:r w:rsidRPr="00D767A5">
        <w:rPr>
          <w:rFonts w:eastAsia="Times New Roman" w:cs="Times New Roman"/>
          <w:b/>
          <w:bCs/>
          <w:kern w:val="0"/>
          <w:lang w:eastAsia="en-NZ"/>
          <w14:ligatures w14:val="none"/>
        </w:rPr>
        <w:t>transitional lending solutions</w:t>
      </w:r>
      <w:r w:rsidRPr="00D767A5">
        <w:rPr>
          <w:rFonts w:eastAsia="Times New Roman" w:cs="Times New Roman"/>
          <w:kern w:val="0"/>
          <w:lang w:eastAsia="en-NZ"/>
          <w14:ligatures w14:val="none"/>
        </w:rPr>
        <w:t xml:space="preserve">, typically over a </w:t>
      </w:r>
      <w:proofErr w:type="gramStart"/>
      <w:r w:rsidRPr="00D767A5">
        <w:rPr>
          <w:rFonts w:eastAsia="Times New Roman" w:cs="Times New Roman"/>
          <w:kern w:val="0"/>
          <w:lang w:eastAsia="en-NZ"/>
          <w14:ligatures w14:val="none"/>
        </w:rPr>
        <w:t>three to five year</w:t>
      </w:r>
      <w:proofErr w:type="gramEnd"/>
      <w:r w:rsidRPr="00D767A5">
        <w:rPr>
          <w:rFonts w:eastAsia="Times New Roman" w:cs="Times New Roman"/>
          <w:kern w:val="0"/>
          <w:lang w:eastAsia="en-NZ"/>
          <w14:ligatures w14:val="none"/>
        </w:rPr>
        <w:t xml:space="preserve"> term, enabling farmers to execute on their development, expansion, or restructuring strategies before returning to conventional bank funding.</w:t>
      </w:r>
    </w:p>
    <w:p w14:paraId="7FF3B104" w14:textId="5207BC5E" w:rsidR="0060740E" w:rsidRPr="00D767A5" w:rsidRDefault="0060740E" w:rsidP="0060740E">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t xml:space="preserve">NZAB has created a warehouse </w:t>
      </w:r>
      <w:r w:rsidR="00C436BD" w:rsidRPr="00D767A5">
        <w:rPr>
          <w:rFonts w:eastAsia="Times New Roman" w:cs="Times New Roman"/>
          <w:kern w:val="0"/>
          <w:lang w:eastAsia="en-NZ"/>
          <w14:ligatures w14:val="none"/>
        </w:rPr>
        <w:t>funding structure</w:t>
      </w:r>
      <w:r w:rsidRPr="00D767A5">
        <w:rPr>
          <w:rFonts w:eastAsia="Times New Roman" w:cs="Times New Roman"/>
          <w:kern w:val="0"/>
          <w:lang w:eastAsia="en-NZ"/>
          <w14:ligatures w14:val="none"/>
        </w:rPr>
        <w:t>, which allows the platform to scale and attract additional institutional capital over time as demand grows</w:t>
      </w:r>
      <w:r w:rsidR="00AC5A43" w:rsidRPr="00D767A5">
        <w:rPr>
          <w:rFonts w:eastAsia="Times New Roman" w:cs="Times New Roman"/>
          <w:kern w:val="0"/>
          <w:lang w:eastAsia="en-NZ"/>
          <w14:ligatures w14:val="none"/>
        </w:rPr>
        <w:t>.</w:t>
      </w:r>
      <w:r w:rsidR="00971916" w:rsidRPr="00D767A5">
        <w:rPr>
          <w:rFonts w:eastAsia="Times New Roman" w:cs="Times New Roman"/>
          <w:kern w:val="0"/>
          <w:lang w:eastAsia="en-NZ"/>
          <w14:ligatures w14:val="none"/>
        </w:rPr>
        <w:t xml:space="preserve"> </w:t>
      </w:r>
      <w:r w:rsidR="00D60899" w:rsidRPr="00D767A5">
        <w:rPr>
          <w:rFonts w:eastAsia="Times New Roman" w:cs="Times New Roman"/>
          <w:kern w:val="0"/>
          <w:lang w:eastAsia="en-NZ"/>
          <w14:ligatures w14:val="none"/>
        </w:rPr>
        <w:t>The structure</w:t>
      </w:r>
      <w:r w:rsidRPr="00D767A5">
        <w:rPr>
          <w:rFonts w:eastAsia="Times New Roman" w:cs="Times New Roman"/>
          <w:kern w:val="0"/>
          <w:lang w:eastAsia="en-NZ"/>
          <w14:ligatures w14:val="none"/>
        </w:rPr>
        <w:t xml:space="preserve"> also ensures loans are originated and managed locally, providing greater funding stability through</w:t>
      </w:r>
      <w:r w:rsidR="00A14B42" w:rsidRPr="00D767A5">
        <w:rPr>
          <w:rFonts w:eastAsia="Times New Roman" w:cs="Times New Roman"/>
          <w:kern w:val="0"/>
          <w:lang w:eastAsia="en-NZ"/>
          <w14:ligatures w14:val="none"/>
        </w:rPr>
        <w:t xml:space="preserve"> agric</w:t>
      </w:r>
      <w:r w:rsidR="002E1915" w:rsidRPr="00D767A5">
        <w:rPr>
          <w:rFonts w:eastAsia="Times New Roman" w:cs="Times New Roman"/>
          <w:kern w:val="0"/>
          <w:lang w:eastAsia="en-NZ"/>
          <w14:ligatures w14:val="none"/>
        </w:rPr>
        <w:t>ultural</w:t>
      </w:r>
      <w:r w:rsidRPr="00D767A5">
        <w:rPr>
          <w:rFonts w:eastAsia="Times New Roman" w:cs="Times New Roman"/>
          <w:kern w:val="0"/>
          <w:lang w:eastAsia="en-NZ"/>
          <w14:ligatures w14:val="none"/>
        </w:rPr>
        <w:t xml:space="preserve"> commodity cycles. </w:t>
      </w:r>
    </w:p>
    <w:p w14:paraId="42DAE0D0" w14:textId="372B9EAC" w:rsidR="0060740E" w:rsidRPr="00D767A5" w:rsidRDefault="0060740E" w:rsidP="00D767A5">
      <w:pPr>
        <w:spacing w:beforeAutospacing="1" w:afterAutospacing="1" w:line="240" w:lineRule="auto"/>
      </w:pPr>
      <w:r w:rsidRPr="00D767A5">
        <w:rPr>
          <w:rFonts w:eastAsia="Times New Roman" w:cs="Times New Roman"/>
          <w:b/>
          <w:bCs/>
          <w:kern w:val="0"/>
          <w:lang w:eastAsia="en-NZ"/>
          <w14:ligatures w14:val="none"/>
        </w:rPr>
        <w:t>Macquarie</w:t>
      </w:r>
      <w:r w:rsidR="002E1915" w:rsidRPr="00D767A5">
        <w:rPr>
          <w:rFonts w:eastAsia="Times New Roman" w:cs="Times New Roman"/>
          <w:b/>
          <w:bCs/>
          <w:kern w:val="0"/>
          <w:lang w:eastAsia="en-NZ"/>
          <w14:ligatures w14:val="none"/>
        </w:rPr>
        <w:t>’s</w:t>
      </w:r>
      <w:r w:rsidRPr="00D767A5">
        <w:rPr>
          <w:rFonts w:eastAsia="Times New Roman" w:cs="Times New Roman"/>
          <w:b/>
          <w:bCs/>
          <w:lang w:eastAsia="en-NZ"/>
        </w:rPr>
        <w:t xml:space="preserve"> Commodities and Global Markets </w:t>
      </w:r>
      <w:r w:rsidR="002E1915" w:rsidRPr="00D767A5">
        <w:rPr>
          <w:rFonts w:eastAsia="Times New Roman" w:cs="Times New Roman"/>
          <w:b/>
          <w:bCs/>
          <w:lang w:eastAsia="en-NZ"/>
        </w:rPr>
        <w:t>Group</w:t>
      </w:r>
      <w:r w:rsidR="002E1915" w:rsidRPr="00D767A5">
        <w:rPr>
          <w:rFonts w:eastAsia="Times New Roman" w:cs="Times New Roman"/>
          <w:b/>
          <w:bCs/>
          <w:kern w:val="0"/>
          <w:lang w:eastAsia="en-NZ"/>
          <w14:ligatures w14:val="none"/>
        </w:rPr>
        <w:t xml:space="preserve"> </w:t>
      </w:r>
      <w:r w:rsidRPr="00D767A5">
        <w:rPr>
          <w:rFonts w:eastAsia="Times New Roman" w:cs="Times New Roman"/>
          <w:b/>
          <w:bCs/>
          <w:kern w:val="0"/>
          <w:lang w:eastAsia="en-NZ"/>
          <w14:ligatures w14:val="none"/>
        </w:rPr>
        <w:t>has provided</w:t>
      </w:r>
      <w:r w:rsidR="00636B95" w:rsidRPr="00D767A5">
        <w:rPr>
          <w:rFonts w:eastAsia="Times New Roman" w:cs="Times New Roman"/>
          <w:b/>
          <w:bCs/>
          <w:kern w:val="0"/>
          <w:lang w:eastAsia="en-NZ"/>
          <w14:ligatures w14:val="none"/>
        </w:rPr>
        <w:t xml:space="preserve"> a</w:t>
      </w:r>
      <w:r w:rsidR="003D6CC9" w:rsidRPr="00D767A5">
        <w:rPr>
          <w:rFonts w:eastAsia="Times New Roman" w:cs="Times New Roman"/>
          <w:b/>
          <w:bCs/>
          <w:kern w:val="0"/>
          <w:lang w:eastAsia="en-NZ"/>
          <w14:ligatures w14:val="none"/>
        </w:rPr>
        <w:t xml:space="preserve"> warehouse fa</w:t>
      </w:r>
      <w:r w:rsidR="003A4142" w:rsidRPr="00D767A5">
        <w:rPr>
          <w:rFonts w:eastAsia="Times New Roman" w:cs="Times New Roman"/>
          <w:b/>
          <w:bCs/>
          <w:kern w:val="0"/>
          <w:lang w:eastAsia="en-NZ"/>
          <w14:ligatures w14:val="none"/>
        </w:rPr>
        <w:t>cility</w:t>
      </w:r>
      <w:r w:rsidR="000573F0" w:rsidRPr="00D767A5">
        <w:rPr>
          <w:rFonts w:eastAsia="Times New Roman" w:cs="Times New Roman"/>
          <w:b/>
          <w:bCs/>
          <w:kern w:val="0"/>
          <w:lang w:eastAsia="en-NZ"/>
          <w14:ligatures w14:val="none"/>
        </w:rPr>
        <w:t xml:space="preserve"> in</w:t>
      </w:r>
      <w:r w:rsidRPr="00D767A5">
        <w:rPr>
          <w:b/>
        </w:rPr>
        <w:t xml:space="preserve"> an</w:t>
      </w:r>
      <w:r w:rsidRPr="00D767A5">
        <w:rPr>
          <w:rFonts w:eastAsia="Times New Roman" w:cs="Times New Roman"/>
          <w:b/>
          <w:bCs/>
          <w:kern w:val="0"/>
          <w:lang w:eastAsia="en-NZ"/>
          <w14:ligatures w14:val="none"/>
        </w:rPr>
        <w:t xml:space="preserve"> initial </w:t>
      </w:r>
      <w:r w:rsidR="00C33528" w:rsidRPr="00D767A5">
        <w:rPr>
          <w:rFonts w:eastAsia="Times New Roman" w:cs="Times New Roman"/>
          <w:b/>
          <w:bCs/>
          <w:kern w:val="0"/>
          <w:lang w:eastAsia="en-NZ"/>
          <w14:ligatures w14:val="none"/>
        </w:rPr>
        <w:t xml:space="preserve">amount of </w:t>
      </w:r>
      <w:r w:rsidRPr="00D767A5">
        <w:rPr>
          <w:rFonts w:eastAsia="Times New Roman" w:cs="Times New Roman"/>
          <w:b/>
          <w:bCs/>
          <w:kern w:val="0"/>
          <w:lang w:eastAsia="en-NZ"/>
          <w14:ligatures w14:val="none"/>
        </w:rPr>
        <w:t>$</w:t>
      </w:r>
      <w:r w:rsidRPr="00D767A5">
        <w:rPr>
          <w:rFonts w:eastAsia="Times New Roman" w:cs="Times New Roman"/>
          <w:b/>
          <w:bCs/>
          <w:lang w:eastAsia="en-NZ"/>
        </w:rPr>
        <w:t>NZ</w:t>
      </w:r>
      <w:r w:rsidRPr="00D767A5">
        <w:rPr>
          <w:rFonts w:eastAsia="Times New Roman" w:cs="Times New Roman"/>
          <w:b/>
          <w:bCs/>
          <w:kern w:val="0"/>
          <w:lang w:eastAsia="en-NZ"/>
          <w14:ligatures w14:val="none"/>
        </w:rPr>
        <w:t>500 million</w:t>
      </w:r>
      <w:r w:rsidRPr="00D767A5">
        <w:rPr>
          <w:rFonts w:eastAsia="Times New Roman" w:cs="Times New Roman"/>
          <w:kern w:val="0"/>
          <w:lang w:eastAsia="en-NZ"/>
          <w14:ligatures w14:val="none"/>
        </w:rPr>
        <w:t>,</w:t>
      </w:r>
      <w:r w:rsidRPr="00D767A5">
        <w:rPr>
          <w:rFonts w:eastAsia="Times New Roman" w:cs="Times New Roman"/>
          <w:lang w:eastAsia="en-NZ"/>
        </w:rPr>
        <w:t xml:space="preserve"> underscoring its confidence in the platform’s potential. With</w:t>
      </w:r>
      <w:r w:rsidRPr="00D767A5">
        <w:rPr>
          <w:rFonts w:eastAsia="Times New Roman" w:cs="Times New Roman"/>
          <w:kern w:val="0"/>
          <w:lang w:eastAsia="en-NZ"/>
          <w14:ligatures w14:val="none"/>
        </w:rPr>
        <w:t xml:space="preserve"> </w:t>
      </w:r>
      <w:r w:rsidRPr="00D767A5">
        <w:rPr>
          <w:rFonts w:eastAsia="Times New Roman" w:cs="Times New Roman"/>
          <w:b/>
          <w:bCs/>
          <w:kern w:val="0"/>
          <w:lang w:eastAsia="en-NZ"/>
          <w14:ligatures w14:val="none"/>
        </w:rPr>
        <w:t>$</w:t>
      </w:r>
      <w:r w:rsidRPr="00D767A5">
        <w:rPr>
          <w:rFonts w:eastAsia="Times New Roman" w:cs="Times New Roman"/>
          <w:b/>
          <w:bCs/>
          <w:lang w:eastAsia="en-NZ"/>
        </w:rPr>
        <w:t>NZ</w:t>
      </w:r>
      <w:r w:rsidRPr="00D767A5">
        <w:rPr>
          <w:rFonts w:eastAsia="Times New Roman" w:cs="Times New Roman"/>
          <w:b/>
          <w:bCs/>
          <w:kern w:val="0"/>
          <w:lang w:eastAsia="en-NZ"/>
          <w14:ligatures w14:val="none"/>
        </w:rPr>
        <w:t xml:space="preserve">32 million </w:t>
      </w:r>
      <w:r w:rsidRPr="00D767A5">
        <w:rPr>
          <w:rFonts w:eastAsia="Times New Roman" w:cs="Times New Roman"/>
          <w:b/>
          <w:bCs/>
          <w:lang w:eastAsia="en-NZ"/>
        </w:rPr>
        <w:t xml:space="preserve">already deployed across </w:t>
      </w:r>
      <w:r w:rsidRPr="00D767A5">
        <w:rPr>
          <w:rFonts w:eastAsia="Times New Roman" w:cs="Times New Roman"/>
          <w:b/>
          <w:bCs/>
          <w:kern w:val="0"/>
          <w:lang w:eastAsia="en-NZ"/>
          <w14:ligatures w14:val="none"/>
        </w:rPr>
        <w:t xml:space="preserve">new loans, </w:t>
      </w:r>
      <w:r w:rsidRPr="00D767A5">
        <w:t xml:space="preserve">strong </w:t>
      </w:r>
      <w:r w:rsidRPr="00D767A5">
        <w:rPr>
          <w:rFonts w:eastAsia="Times New Roman" w:cs="Times New Roman"/>
          <w:lang w:eastAsia="en-NZ"/>
        </w:rPr>
        <w:t>initial uptake reinforces the demand for innovative financial solution</w:t>
      </w:r>
      <w:r w:rsidR="00B13B78" w:rsidRPr="00D767A5">
        <w:rPr>
          <w:rFonts w:eastAsia="Times New Roman" w:cs="Times New Roman"/>
          <w:lang w:eastAsia="en-NZ"/>
        </w:rPr>
        <w:t>s</w:t>
      </w:r>
      <w:r w:rsidRPr="00D767A5">
        <w:rPr>
          <w:rFonts w:eastAsia="Times New Roman" w:cs="Times New Roman"/>
          <w:lang w:eastAsia="en-NZ"/>
        </w:rPr>
        <w:t xml:space="preserve"> in the agricultural sector</w:t>
      </w:r>
      <w:r w:rsidRPr="00D767A5">
        <w:t>.</w:t>
      </w:r>
    </w:p>
    <w:p w14:paraId="61EF56DD" w14:textId="589DD9A8" w:rsidR="0060740E" w:rsidRPr="00D767A5" w:rsidRDefault="0060740E" w:rsidP="0060740E">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lang w:eastAsia="en-NZ"/>
        </w:rPr>
        <w:t>Bevan</w:t>
      </w:r>
      <w:r w:rsidRPr="00D767A5">
        <w:t xml:space="preserve"> S</w:t>
      </w:r>
      <w:r w:rsidRPr="00D767A5">
        <w:rPr>
          <w:rFonts w:eastAsia="Times New Roman" w:cs="Times New Roman"/>
          <w:lang w:eastAsia="en-NZ"/>
        </w:rPr>
        <w:t xml:space="preserve">ilvester, Managing Director at Macquarie, says: “We are excited to be working with NZAB on the launch of its new platform. By working together, we are supporting NZAB to provide farmers with the capital they need to realise their strategic ambitions.”   </w:t>
      </w:r>
    </w:p>
    <w:p w14:paraId="35E44B2E" w14:textId="59C75EC2" w:rsidR="0060740E" w:rsidRPr="00D767A5" w:rsidRDefault="005B2BA5" w:rsidP="0060740E">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b/>
          <w:bCs/>
          <w:kern w:val="0"/>
          <w:lang w:eastAsia="en-NZ"/>
          <w14:ligatures w14:val="none"/>
        </w:rPr>
        <w:t>NZAB</w:t>
      </w:r>
      <w:r w:rsidRPr="00D767A5">
        <w:rPr>
          <w:rFonts w:eastAsia="Times New Roman" w:cs="Times New Roman"/>
          <w:kern w:val="0"/>
          <w:lang w:eastAsia="en-NZ"/>
          <w14:ligatures w14:val="none"/>
        </w:rPr>
        <w:t xml:space="preserve"> </w:t>
      </w:r>
      <w:r w:rsidR="0060740E" w:rsidRPr="00D767A5">
        <w:rPr>
          <w:rFonts w:eastAsia="Times New Roman" w:cs="Times New Roman"/>
          <w:kern w:val="0"/>
          <w:lang w:eastAsia="en-NZ"/>
          <w14:ligatures w14:val="none"/>
        </w:rPr>
        <w:t xml:space="preserve">Managing Director </w:t>
      </w:r>
      <w:r w:rsidR="0060740E" w:rsidRPr="00D767A5">
        <w:rPr>
          <w:rFonts w:eastAsia="Times New Roman" w:cs="Times New Roman"/>
          <w:b/>
          <w:bCs/>
          <w:kern w:val="0"/>
          <w:lang w:eastAsia="en-NZ"/>
          <w14:ligatures w14:val="none"/>
        </w:rPr>
        <w:t>Scott Wishart,</w:t>
      </w:r>
      <w:r w:rsidR="0060740E" w:rsidRPr="00D767A5">
        <w:rPr>
          <w:rFonts w:eastAsia="Times New Roman" w:cs="Times New Roman"/>
          <w:kern w:val="0"/>
          <w:lang w:eastAsia="en-NZ"/>
          <w14:ligatures w14:val="none"/>
        </w:rPr>
        <w:t xml:space="preserve"> said the initiative reflects NZAB’s long-standing view that strong agricultural strategy must be matched with appropriate capital.</w:t>
      </w:r>
    </w:p>
    <w:p w14:paraId="1224F6F6" w14:textId="77777777" w:rsidR="0060740E" w:rsidRPr="00D767A5" w:rsidRDefault="0060740E" w:rsidP="0060740E">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t xml:space="preserve">“Over the past nine years we’ve seen the value created when farmers are supported with high quality financial advice. But advice alone is not enough, it </w:t>
      </w:r>
      <w:proofErr w:type="gramStart"/>
      <w:r w:rsidRPr="00D767A5">
        <w:rPr>
          <w:rFonts w:eastAsia="Times New Roman" w:cs="Times New Roman"/>
          <w:kern w:val="0"/>
          <w:lang w:eastAsia="en-NZ"/>
          <w14:ligatures w14:val="none"/>
        </w:rPr>
        <w:t>has to</w:t>
      </w:r>
      <w:proofErr w:type="gramEnd"/>
      <w:r w:rsidRPr="00D767A5">
        <w:rPr>
          <w:rFonts w:eastAsia="Times New Roman" w:cs="Times New Roman"/>
          <w:kern w:val="0"/>
          <w:lang w:eastAsia="en-NZ"/>
          <w14:ligatures w14:val="none"/>
        </w:rPr>
        <w:t xml:space="preserve"> be backed by capital.”</w:t>
      </w:r>
    </w:p>
    <w:p w14:paraId="2F22E747" w14:textId="77777777" w:rsidR="0060740E" w:rsidRPr="00D767A5" w:rsidRDefault="0060740E" w:rsidP="0060740E">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t>Wishart said the platform addresses a growing issue in the rural sector.</w:t>
      </w:r>
    </w:p>
    <w:p w14:paraId="690F5333" w14:textId="77777777" w:rsidR="0060740E" w:rsidRPr="00D767A5" w:rsidRDefault="0060740E" w:rsidP="0060740E">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t>“Farmers are incredibly good at backing their own judgement and building strong businesses over time. But increasingly we see situations where the strategy makes sense, yet the bank simply can’t support it under their credit rules.”</w:t>
      </w:r>
    </w:p>
    <w:p w14:paraId="0BF7C584" w14:textId="77777777" w:rsidR="0060740E" w:rsidRPr="00D767A5" w:rsidRDefault="0060740E" w:rsidP="0060740E">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t xml:space="preserve">NZAB Capital is designed to </w:t>
      </w:r>
      <w:r w:rsidRPr="00D767A5">
        <w:rPr>
          <w:rFonts w:eastAsia="Times New Roman" w:cs="Times New Roman"/>
          <w:b/>
          <w:bCs/>
          <w:kern w:val="0"/>
          <w:lang w:eastAsia="en-NZ"/>
          <w14:ligatures w14:val="none"/>
        </w:rPr>
        <w:t>complement the banking system rather than compete with it</w:t>
      </w:r>
      <w:r w:rsidRPr="00D767A5">
        <w:rPr>
          <w:rFonts w:eastAsia="Times New Roman" w:cs="Times New Roman"/>
          <w:kern w:val="0"/>
          <w:lang w:eastAsia="en-NZ"/>
          <w14:ligatures w14:val="none"/>
        </w:rPr>
        <w:t>.</w:t>
      </w:r>
    </w:p>
    <w:p w14:paraId="3B610157" w14:textId="77777777" w:rsidR="0060740E" w:rsidRPr="00D767A5" w:rsidRDefault="0060740E" w:rsidP="0060740E">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lastRenderedPageBreak/>
        <w:t>“Banks will always be the natural home for medium and long-term farm lending. They’re structurally designed to provide stable funding over the long term,” Wishart said.</w:t>
      </w:r>
    </w:p>
    <w:p w14:paraId="137D3CC7" w14:textId="24FD5155" w:rsidR="0060740E" w:rsidRPr="00D767A5" w:rsidRDefault="0060740E" w:rsidP="0060740E">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t xml:space="preserve">“What NZAB Capital does is fill a different role. It provides transitional capital when a strategy is sound, but the timing, structure or </w:t>
      </w:r>
      <w:r w:rsidR="003E4E0B" w:rsidRPr="00D767A5">
        <w:rPr>
          <w:rFonts w:eastAsia="Times New Roman" w:cs="Times New Roman"/>
          <w:kern w:val="0"/>
          <w:lang w:eastAsia="en-NZ"/>
          <w14:ligatures w14:val="none"/>
        </w:rPr>
        <w:t>bank credit rules</w:t>
      </w:r>
      <w:r w:rsidRPr="00D767A5">
        <w:rPr>
          <w:rFonts w:eastAsia="Times New Roman" w:cs="Times New Roman"/>
          <w:kern w:val="0"/>
          <w:lang w:eastAsia="en-NZ"/>
          <w14:ligatures w14:val="none"/>
        </w:rPr>
        <w:t xml:space="preserve"> mean a bank can’t support it today.”</w:t>
      </w:r>
    </w:p>
    <w:p w14:paraId="46914D6C" w14:textId="77777777" w:rsidR="0060740E" w:rsidRPr="00D767A5" w:rsidRDefault="0060740E" w:rsidP="0060740E">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t xml:space="preserve">Loans will generally be structured so they are </w:t>
      </w:r>
      <w:r w:rsidRPr="00D767A5">
        <w:rPr>
          <w:rFonts w:eastAsia="Times New Roman" w:cs="Times New Roman"/>
          <w:b/>
          <w:bCs/>
          <w:kern w:val="0"/>
          <w:lang w:eastAsia="en-NZ"/>
          <w14:ligatures w14:val="none"/>
        </w:rPr>
        <w:t>repaid or refinanced back to banks within three to five years</w:t>
      </w:r>
      <w:r w:rsidRPr="00D767A5">
        <w:rPr>
          <w:rFonts w:eastAsia="Times New Roman" w:cs="Times New Roman"/>
          <w:kern w:val="0"/>
          <w:lang w:eastAsia="en-NZ"/>
          <w14:ligatures w14:val="none"/>
        </w:rPr>
        <w:t>, once the underlying strategy has been proven or balance sheets have been reshaped.</w:t>
      </w:r>
    </w:p>
    <w:p w14:paraId="4F540BBD" w14:textId="77777777" w:rsidR="0060740E" w:rsidRPr="00D767A5" w:rsidRDefault="0060740E" w:rsidP="0060740E">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t xml:space="preserve">Founded nine years ago by </w:t>
      </w:r>
      <w:r w:rsidRPr="00D767A5">
        <w:rPr>
          <w:rFonts w:eastAsia="Times New Roman" w:cs="Times New Roman"/>
          <w:b/>
          <w:bCs/>
          <w:kern w:val="0"/>
          <w:lang w:eastAsia="en-NZ"/>
          <w14:ligatures w14:val="none"/>
        </w:rPr>
        <w:t>Scott Wishart, Nathan Henry and Andrew Laming</w:t>
      </w:r>
      <w:r w:rsidRPr="00D767A5">
        <w:rPr>
          <w:rFonts w:eastAsia="Times New Roman" w:cs="Times New Roman"/>
          <w:kern w:val="0"/>
          <w:lang w:eastAsia="en-NZ"/>
          <w14:ligatures w14:val="none"/>
        </w:rPr>
        <w:t>, NZAB was established with a vision of placing farmers at the centre of financial decision-making.</w:t>
      </w:r>
    </w:p>
    <w:p w14:paraId="665333E4" w14:textId="2D6711FA" w:rsidR="0060740E" w:rsidRPr="00D767A5" w:rsidRDefault="0060740E" w:rsidP="0060740E">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t xml:space="preserve">Since its establishment, the firm has </w:t>
      </w:r>
      <w:r w:rsidRPr="00D767A5">
        <w:rPr>
          <w:rFonts w:eastAsia="Times New Roman" w:cs="Times New Roman"/>
          <w:b/>
          <w:bCs/>
          <w:kern w:val="0"/>
          <w:lang w:eastAsia="en-NZ"/>
          <w14:ligatures w14:val="none"/>
        </w:rPr>
        <w:t>advised on more than $</w:t>
      </w:r>
      <w:r w:rsidR="003E4E0B" w:rsidRPr="00D767A5">
        <w:rPr>
          <w:rFonts w:eastAsia="Times New Roman" w:cs="Times New Roman"/>
          <w:b/>
          <w:bCs/>
          <w:kern w:val="0"/>
          <w:lang w:eastAsia="en-NZ"/>
          <w14:ligatures w14:val="none"/>
        </w:rPr>
        <w:t>NZ</w:t>
      </w:r>
      <w:r w:rsidRPr="00D767A5">
        <w:rPr>
          <w:rFonts w:eastAsia="Times New Roman" w:cs="Times New Roman"/>
          <w:b/>
          <w:bCs/>
          <w:kern w:val="0"/>
          <w:lang w:eastAsia="en-NZ"/>
          <w14:ligatures w14:val="none"/>
        </w:rPr>
        <w:t xml:space="preserve">10 </w:t>
      </w:r>
      <w:proofErr w:type="spellStart"/>
      <w:r w:rsidRPr="00D767A5">
        <w:rPr>
          <w:rFonts w:eastAsia="Times New Roman" w:cs="Times New Roman"/>
          <w:b/>
          <w:bCs/>
          <w:kern w:val="0"/>
          <w:lang w:eastAsia="en-NZ"/>
          <w14:ligatures w14:val="none"/>
        </w:rPr>
        <w:t>billion</w:t>
      </w:r>
      <w:proofErr w:type="spellEnd"/>
      <w:r w:rsidRPr="00D767A5">
        <w:rPr>
          <w:rFonts w:eastAsia="Times New Roman" w:cs="Times New Roman"/>
          <w:b/>
          <w:bCs/>
          <w:kern w:val="0"/>
          <w:lang w:eastAsia="en-NZ"/>
          <w14:ligatures w14:val="none"/>
        </w:rPr>
        <w:t xml:space="preserve"> of agricultural transactions</w:t>
      </w:r>
      <w:r w:rsidRPr="00D767A5">
        <w:rPr>
          <w:rFonts w:eastAsia="Times New Roman" w:cs="Times New Roman"/>
          <w:kern w:val="0"/>
          <w:lang w:eastAsia="en-NZ"/>
          <w14:ligatures w14:val="none"/>
        </w:rPr>
        <w:t xml:space="preserve"> and grown to nearly </w:t>
      </w:r>
      <w:r w:rsidRPr="00D767A5">
        <w:rPr>
          <w:rFonts w:eastAsia="Times New Roman" w:cs="Times New Roman"/>
          <w:b/>
          <w:bCs/>
          <w:kern w:val="0"/>
          <w:lang w:eastAsia="en-NZ"/>
          <w14:ligatures w14:val="none"/>
        </w:rPr>
        <w:t>50 staff working with farming businesses across New Zealand</w:t>
      </w:r>
      <w:r w:rsidRPr="00D767A5">
        <w:rPr>
          <w:rFonts w:eastAsia="Times New Roman" w:cs="Times New Roman"/>
          <w:kern w:val="0"/>
          <w:lang w:eastAsia="en-NZ"/>
          <w14:ligatures w14:val="none"/>
        </w:rPr>
        <w:t>.</w:t>
      </w:r>
    </w:p>
    <w:p w14:paraId="20FA90B1" w14:textId="77777777" w:rsidR="0060740E" w:rsidRPr="00D767A5" w:rsidRDefault="0060740E" w:rsidP="0060740E">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t>Wishart said NZAB Capital is a natural extension of the firm’s advisory model.</w:t>
      </w:r>
    </w:p>
    <w:p w14:paraId="478D8821" w14:textId="77777777" w:rsidR="0060740E" w:rsidRPr="00D767A5" w:rsidRDefault="0060740E" w:rsidP="0060740E">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t xml:space="preserve">“Our advisors work closely with farmers to develop long-term relationships and strategies. NZAB Capital simply gives them another tool when the way forward is </w:t>
      </w:r>
      <w:proofErr w:type="gramStart"/>
      <w:r w:rsidRPr="00D767A5">
        <w:rPr>
          <w:rFonts w:eastAsia="Times New Roman" w:cs="Times New Roman"/>
          <w:kern w:val="0"/>
          <w:lang w:eastAsia="en-NZ"/>
          <w14:ligatures w14:val="none"/>
        </w:rPr>
        <w:t>clear</w:t>
      </w:r>
      <w:proofErr w:type="gramEnd"/>
      <w:r w:rsidRPr="00D767A5">
        <w:rPr>
          <w:rFonts w:eastAsia="Times New Roman" w:cs="Times New Roman"/>
          <w:kern w:val="0"/>
          <w:lang w:eastAsia="en-NZ"/>
          <w14:ligatures w14:val="none"/>
        </w:rPr>
        <w:t xml:space="preserve"> but the capital structure needs time to evolve.”</w:t>
      </w:r>
    </w:p>
    <w:p w14:paraId="1BAC2BD0" w14:textId="77777777" w:rsidR="0060740E" w:rsidRPr="00D767A5" w:rsidRDefault="0060740E" w:rsidP="0060740E">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t xml:space="preserve">The platform is expected to support a range of agricultural strategies including </w:t>
      </w:r>
      <w:r w:rsidRPr="00D767A5">
        <w:rPr>
          <w:rFonts w:eastAsia="Times New Roman" w:cs="Times New Roman"/>
          <w:b/>
          <w:bCs/>
          <w:kern w:val="0"/>
          <w:lang w:eastAsia="en-NZ"/>
          <w14:ligatures w14:val="none"/>
        </w:rPr>
        <w:t>farm development, expansion, succession transitions, asset realignment and balance sheet restructuring</w:t>
      </w:r>
      <w:r w:rsidRPr="00D767A5">
        <w:rPr>
          <w:rFonts w:eastAsia="Times New Roman" w:cs="Times New Roman"/>
          <w:kern w:val="0"/>
          <w:lang w:eastAsia="en-NZ"/>
          <w14:ligatures w14:val="none"/>
        </w:rPr>
        <w:t>.</w:t>
      </w:r>
    </w:p>
    <w:p w14:paraId="5D6A166E" w14:textId="77777777" w:rsidR="00FF36F0" w:rsidRPr="00D767A5" w:rsidRDefault="00477D76" w:rsidP="00FF36F0">
      <w:pPr>
        <w:spacing w:after="0"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pict w14:anchorId="0CB91BDF">
          <v:rect id="_x0000_i1025" style="width:0;height:1.5pt" o:hralign="center" o:hrstd="t" o:hr="t" fillcolor="#a0a0a0" stroked="f"/>
        </w:pict>
      </w:r>
    </w:p>
    <w:p w14:paraId="49EB5273" w14:textId="77777777" w:rsidR="00FF36F0" w:rsidRPr="00D767A5" w:rsidRDefault="00FF36F0" w:rsidP="00FF36F0">
      <w:pPr>
        <w:spacing w:before="100" w:beforeAutospacing="1" w:after="100" w:afterAutospacing="1" w:line="240" w:lineRule="auto"/>
        <w:outlineLvl w:val="1"/>
        <w:rPr>
          <w:rFonts w:eastAsia="Times New Roman" w:cs="Times New Roman"/>
          <w:b/>
          <w:bCs/>
          <w:kern w:val="0"/>
          <w:sz w:val="36"/>
          <w:szCs w:val="36"/>
          <w:lang w:eastAsia="en-NZ"/>
          <w14:ligatures w14:val="none"/>
        </w:rPr>
      </w:pPr>
      <w:r w:rsidRPr="00D767A5">
        <w:rPr>
          <w:rFonts w:eastAsia="Times New Roman" w:cs="Times New Roman"/>
          <w:b/>
          <w:bCs/>
          <w:kern w:val="0"/>
          <w:sz w:val="36"/>
          <w:szCs w:val="36"/>
          <w:lang w:eastAsia="en-NZ"/>
          <w14:ligatures w14:val="none"/>
        </w:rPr>
        <w:t>Strategic partnership with Arcbridge Partners</w:t>
      </w:r>
    </w:p>
    <w:p w14:paraId="63C6F378" w14:textId="77777777" w:rsidR="00FF36F0" w:rsidRPr="00D767A5" w:rsidRDefault="00FF36F0" w:rsidP="00FF36F0">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t xml:space="preserve">The platform was structured with the support of </w:t>
      </w:r>
      <w:r w:rsidRPr="00D767A5">
        <w:rPr>
          <w:rFonts w:eastAsia="Times New Roman" w:cs="Times New Roman"/>
          <w:b/>
          <w:bCs/>
          <w:kern w:val="0"/>
          <w:lang w:eastAsia="en-NZ"/>
          <w14:ligatures w14:val="none"/>
        </w:rPr>
        <w:t>Arcbridge Partners</w:t>
      </w:r>
      <w:r w:rsidRPr="00D767A5">
        <w:rPr>
          <w:rFonts w:eastAsia="Times New Roman" w:cs="Times New Roman"/>
          <w:kern w:val="0"/>
          <w:lang w:eastAsia="en-NZ"/>
          <w14:ligatures w14:val="none"/>
        </w:rPr>
        <w:t>, a New Zealand-based investment banking firm specialising in structured finance and capital formation.</w:t>
      </w:r>
    </w:p>
    <w:p w14:paraId="62773FCC" w14:textId="77777777" w:rsidR="00FF36F0" w:rsidRPr="00D767A5" w:rsidRDefault="00FF36F0" w:rsidP="00FF36F0">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t xml:space="preserve">Alongside the launch, NZAB and Arcbridge have </w:t>
      </w:r>
      <w:proofErr w:type="gramStart"/>
      <w:r w:rsidRPr="00D767A5">
        <w:rPr>
          <w:rFonts w:eastAsia="Times New Roman" w:cs="Times New Roman"/>
          <w:kern w:val="0"/>
          <w:lang w:eastAsia="en-NZ"/>
          <w14:ligatures w14:val="none"/>
        </w:rPr>
        <w:t>entered into</w:t>
      </w:r>
      <w:proofErr w:type="gramEnd"/>
      <w:r w:rsidRPr="00D767A5">
        <w:rPr>
          <w:rFonts w:eastAsia="Times New Roman" w:cs="Times New Roman"/>
          <w:kern w:val="0"/>
          <w:lang w:eastAsia="en-NZ"/>
          <w14:ligatures w14:val="none"/>
        </w:rPr>
        <w:t xml:space="preserve"> a </w:t>
      </w:r>
      <w:r w:rsidRPr="00D767A5">
        <w:rPr>
          <w:rFonts w:eastAsia="Times New Roman" w:cs="Times New Roman"/>
          <w:b/>
          <w:bCs/>
          <w:kern w:val="0"/>
          <w:lang w:eastAsia="en-NZ"/>
          <w14:ligatures w14:val="none"/>
        </w:rPr>
        <w:t>joint venture investment banking relationship</w:t>
      </w:r>
      <w:r w:rsidRPr="00D767A5">
        <w:rPr>
          <w:rFonts w:eastAsia="Times New Roman" w:cs="Times New Roman"/>
          <w:kern w:val="0"/>
          <w:lang w:eastAsia="en-NZ"/>
          <w14:ligatures w14:val="none"/>
        </w:rPr>
        <w:t>, under which Arcbridge will provide strategic advisory, capital markets and structured finance expertise alongside NZAB to its clients.</w:t>
      </w:r>
    </w:p>
    <w:p w14:paraId="13D762F5" w14:textId="77777777" w:rsidR="00FF36F0" w:rsidRPr="00D767A5" w:rsidRDefault="00FF36F0" w:rsidP="00FF36F0">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t xml:space="preserve">The partnership will focus on expanding </w:t>
      </w:r>
      <w:r w:rsidRPr="00D767A5">
        <w:rPr>
          <w:rFonts w:eastAsia="Times New Roman" w:cs="Times New Roman"/>
          <w:b/>
          <w:bCs/>
          <w:kern w:val="0"/>
          <w:lang w:eastAsia="en-NZ"/>
          <w14:ligatures w14:val="none"/>
        </w:rPr>
        <w:t>institutional capital participation in New Zealand agriculture</w:t>
      </w:r>
      <w:r w:rsidRPr="00D767A5">
        <w:rPr>
          <w:rFonts w:eastAsia="Times New Roman" w:cs="Times New Roman"/>
          <w:kern w:val="0"/>
          <w:lang w:eastAsia="en-NZ"/>
          <w14:ligatures w14:val="none"/>
        </w:rPr>
        <w:t xml:space="preserve"> and developing new financing structures for the sector.</w:t>
      </w:r>
    </w:p>
    <w:p w14:paraId="48FC0F6B" w14:textId="62E26A3D" w:rsidR="00FF36F0" w:rsidRPr="00D767A5" w:rsidRDefault="00FF36F0" w:rsidP="00FF36F0">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t xml:space="preserve">Arcbridge </w:t>
      </w:r>
      <w:r w:rsidR="00AB4916" w:rsidRPr="00D767A5">
        <w:rPr>
          <w:rFonts w:eastAsia="Times New Roman" w:cs="Times New Roman"/>
          <w:kern w:val="0"/>
          <w:lang w:eastAsia="en-NZ"/>
          <w14:ligatures w14:val="none"/>
        </w:rPr>
        <w:t>Partner</w:t>
      </w:r>
      <w:r w:rsidRPr="00D767A5">
        <w:rPr>
          <w:rFonts w:eastAsia="Times New Roman" w:cs="Times New Roman"/>
          <w:kern w:val="0"/>
          <w:lang w:eastAsia="en-NZ"/>
          <w14:ligatures w14:val="none"/>
        </w:rPr>
        <w:t xml:space="preserve"> </w:t>
      </w:r>
      <w:r w:rsidRPr="00D767A5">
        <w:rPr>
          <w:rFonts w:eastAsia="Times New Roman" w:cs="Times New Roman"/>
          <w:b/>
          <w:bCs/>
          <w:kern w:val="0"/>
          <w:lang w:eastAsia="en-NZ"/>
          <w14:ligatures w14:val="none"/>
        </w:rPr>
        <w:t>Mark Lindon</w:t>
      </w:r>
      <w:r w:rsidRPr="00D767A5">
        <w:rPr>
          <w:rFonts w:eastAsia="Times New Roman" w:cs="Times New Roman"/>
          <w:kern w:val="0"/>
          <w:lang w:eastAsia="en-NZ"/>
          <w14:ligatures w14:val="none"/>
        </w:rPr>
        <w:t xml:space="preserve"> said the collaboration combines complementary capabilities.</w:t>
      </w:r>
    </w:p>
    <w:p w14:paraId="08E8617A" w14:textId="77777777" w:rsidR="00FF36F0" w:rsidRPr="00D767A5" w:rsidRDefault="00FF36F0" w:rsidP="00FF36F0">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t>“NZAB has deep relationships and agricultural expertise, while Arcbridge brings structuring and capital markets capability. Together this creates a strong platform for bringing new forms of capital into the rural economy.”</w:t>
      </w:r>
    </w:p>
    <w:p w14:paraId="55F0447C" w14:textId="77777777" w:rsidR="00FF36F0" w:rsidRPr="00D767A5" w:rsidRDefault="00FF36F0" w:rsidP="00FF36F0">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lastRenderedPageBreak/>
        <w:t>Wishart said the initiative reflects a broader shift in how agriculture may access capital in the future.</w:t>
      </w:r>
    </w:p>
    <w:p w14:paraId="7D80279A" w14:textId="77777777" w:rsidR="00FF36F0" w:rsidRPr="00D767A5" w:rsidRDefault="00FF36F0" w:rsidP="00FF36F0">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t>“Agriculture is unavoidably capital intensive. Historically we’ve relied heavily on bank debt, either on farm or through our cooperatives. We see real opportunity for new forms of capital to participate alongside those traditional models.”</w:t>
      </w:r>
    </w:p>
    <w:p w14:paraId="7F32269B" w14:textId="3B3D58FA" w:rsidR="008E53A6" w:rsidRPr="00D767A5" w:rsidRDefault="00FF36F0" w:rsidP="008079A7">
      <w:pPr>
        <w:spacing w:before="100" w:beforeAutospacing="1" w:after="100" w:afterAutospacing="1" w:line="240" w:lineRule="auto"/>
        <w:rPr>
          <w:rFonts w:eastAsia="Times New Roman" w:cs="Times New Roman"/>
          <w:kern w:val="0"/>
          <w:lang w:eastAsia="en-NZ"/>
          <w14:ligatures w14:val="none"/>
        </w:rPr>
      </w:pPr>
      <w:r w:rsidRPr="00D767A5">
        <w:rPr>
          <w:rFonts w:eastAsia="Times New Roman" w:cs="Times New Roman"/>
          <w:kern w:val="0"/>
          <w:lang w:eastAsia="en-NZ"/>
          <w14:ligatures w14:val="none"/>
        </w:rPr>
        <w:t>“Farmers are very good at backing their own strategy. What we’re trying to do is make sure the capital exists to support it.”</w:t>
      </w:r>
    </w:p>
    <w:p w14:paraId="0CC7CE97" w14:textId="4D891541" w:rsidR="008E53A6" w:rsidRPr="00D767A5" w:rsidRDefault="008E53A6" w:rsidP="00D767A5">
      <w:pPr>
        <w:spacing w:before="100" w:beforeAutospacing="1" w:after="100" w:afterAutospacing="1" w:line="240" w:lineRule="auto"/>
        <w:rPr>
          <w:b/>
          <w:bCs/>
        </w:rPr>
      </w:pPr>
      <w:r w:rsidRPr="00D767A5">
        <w:rPr>
          <w:b/>
          <w:bCs/>
        </w:rPr>
        <w:t xml:space="preserve">For further information please contact </w:t>
      </w:r>
      <w:r w:rsidR="00D767A5" w:rsidRPr="00D767A5">
        <w:rPr>
          <w:b/>
          <w:bCs/>
        </w:rPr>
        <w:t>NZAB Group Managing Director Scott Wishart on 021 243 8552 or scott.wishart@nzab.co.nz</w:t>
      </w:r>
    </w:p>
    <w:sectPr w:rsidR="008E53A6" w:rsidRPr="00D767A5" w:rsidSect="00534BB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6F0"/>
    <w:rsid w:val="00015859"/>
    <w:rsid w:val="000173D6"/>
    <w:rsid w:val="00020395"/>
    <w:rsid w:val="00020B47"/>
    <w:rsid w:val="00023772"/>
    <w:rsid w:val="0002769C"/>
    <w:rsid w:val="00045D10"/>
    <w:rsid w:val="000573F0"/>
    <w:rsid w:val="00062AC2"/>
    <w:rsid w:val="00067073"/>
    <w:rsid w:val="00092855"/>
    <w:rsid w:val="00095572"/>
    <w:rsid w:val="000D6943"/>
    <w:rsid w:val="000F0213"/>
    <w:rsid w:val="000F38EC"/>
    <w:rsid w:val="00103B6D"/>
    <w:rsid w:val="001077EA"/>
    <w:rsid w:val="00141C8F"/>
    <w:rsid w:val="001532DD"/>
    <w:rsid w:val="00184594"/>
    <w:rsid w:val="00185C55"/>
    <w:rsid w:val="00185F71"/>
    <w:rsid w:val="00195ED0"/>
    <w:rsid w:val="001A05DF"/>
    <w:rsid w:val="001A2FF8"/>
    <w:rsid w:val="001C0415"/>
    <w:rsid w:val="001C563A"/>
    <w:rsid w:val="001D0AC9"/>
    <w:rsid w:val="001D2FEB"/>
    <w:rsid w:val="001D30A3"/>
    <w:rsid w:val="001E2B12"/>
    <w:rsid w:val="001F419A"/>
    <w:rsid w:val="001F7FF3"/>
    <w:rsid w:val="002143B6"/>
    <w:rsid w:val="00216D30"/>
    <w:rsid w:val="00217FBB"/>
    <w:rsid w:val="0022652D"/>
    <w:rsid w:val="0022674D"/>
    <w:rsid w:val="002273EA"/>
    <w:rsid w:val="0023673B"/>
    <w:rsid w:val="002576E4"/>
    <w:rsid w:val="00272ED6"/>
    <w:rsid w:val="002767CE"/>
    <w:rsid w:val="00280A27"/>
    <w:rsid w:val="00287F5D"/>
    <w:rsid w:val="002913F5"/>
    <w:rsid w:val="00296CD1"/>
    <w:rsid w:val="0029714A"/>
    <w:rsid w:val="002A0D38"/>
    <w:rsid w:val="002B05FD"/>
    <w:rsid w:val="002B315C"/>
    <w:rsid w:val="002C790D"/>
    <w:rsid w:val="002D7FCD"/>
    <w:rsid w:val="002E0BC6"/>
    <w:rsid w:val="002E1915"/>
    <w:rsid w:val="002F4D19"/>
    <w:rsid w:val="00300131"/>
    <w:rsid w:val="003177F4"/>
    <w:rsid w:val="00330347"/>
    <w:rsid w:val="003329C7"/>
    <w:rsid w:val="00350370"/>
    <w:rsid w:val="003620AC"/>
    <w:rsid w:val="00365310"/>
    <w:rsid w:val="00387BF1"/>
    <w:rsid w:val="00397C03"/>
    <w:rsid w:val="00397CFA"/>
    <w:rsid w:val="003A4142"/>
    <w:rsid w:val="003B4CB2"/>
    <w:rsid w:val="003D07B1"/>
    <w:rsid w:val="003D16D4"/>
    <w:rsid w:val="003D6CC9"/>
    <w:rsid w:val="003E1F78"/>
    <w:rsid w:val="003E4E0B"/>
    <w:rsid w:val="003F6CFD"/>
    <w:rsid w:val="00403E4B"/>
    <w:rsid w:val="00405409"/>
    <w:rsid w:val="00417899"/>
    <w:rsid w:val="00432E92"/>
    <w:rsid w:val="00453424"/>
    <w:rsid w:val="00462732"/>
    <w:rsid w:val="004656CD"/>
    <w:rsid w:val="004701EB"/>
    <w:rsid w:val="00487548"/>
    <w:rsid w:val="00491BBF"/>
    <w:rsid w:val="004B63BE"/>
    <w:rsid w:val="004F5DA3"/>
    <w:rsid w:val="00501FD8"/>
    <w:rsid w:val="005103E4"/>
    <w:rsid w:val="00511732"/>
    <w:rsid w:val="005225AC"/>
    <w:rsid w:val="00534BBC"/>
    <w:rsid w:val="00542FF7"/>
    <w:rsid w:val="00553665"/>
    <w:rsid w:val="00575B1E"/>
    <w:rsid w:val="00580B92"/>
    <w:rsid w:val="005B2BA5"/>
    <w:rsid w:val="005C3D85"/>
    <w:rsid w:val="005E0832"/>
    <w:rsid w:val="005E668B"/>
    <w:rsid w:val="005F1BE9"/>
    <w:rsid w:val="0060740E"/>
    <w:rsid w:val="00611981"/>
    <w:rsid w:val="00633E28"/>
    <w:rsid w:val="00636B95"/>
    <w:rsid w:val="0064369C"/>
    <w:rsid w:val="00652161"/>
    <w:rsid w:val="00652D27"/>
    <w:rsid w:val="00665435"/>
    <w:rsid w:val="006711FA"/>
    <w:rsid w:val="006733F6"/>
    <w:rsid w:val="00676EFF"/>
    <w:rsid w:val="00682825"/>
    <w:rsid w:val="0069436E"/>
    <w:rsid w:val="006C580C"/>
    <w:rsid w:val="006C5819"/>
    <w:rsid w:val="006D299E"/>
    <w:rsid w:val="006E28B1"/>
    <w:rsid w:val="006E345E"/>
    <w:rsid w:val="00725CAA"/>
    <w:rsid w:val="00744ED8"/>
    <w:rsid w:val="00782164"/>
    <w:rsid w:val="007B4968"/>
    <w:rsid w:val="007B5E76"/>
    <w:rsid w:val="007C0AB8"/>
    <w:rsid w:val="007D4548"/>
    <w:rsid w:val="007D4E30"/>
    <w:rsid w:val="007E1135"/>
    <w:rsid w:val="007E7543"/>
    <w:rsid w:val="008079A7"/>
    <w:rsid w:val="00810EDF"/>
    <w:rsid w:val="00814181"/>
    <w:rsid w:val="00814DBC"/>
    <w:rsid w:val="00815ED5"/>
    <w:rsid w:val="00817DD3"/>
    <w:rsid w:val="008433C3"/>
    <w:rsid w:val="00843648"/>
    <w:rsid w:val="00871DE8"/>
    <w:rsid w:val="00891970"/>
    <w:rsid w:val="008C7795"/>
    <w:rsid w:val="008E53A6"/>
    <w:rsid w:val="008E6BD0"/>
    <w:rsid w:val="00913E27"/>
    <w:rsid w:val="00915731"/>
    <w:rsid w:val="0092538C"/>
    <w:rsid w:val="00940F3F"/>
    <w:rsid w:val="00967FBA"/>
    <w:rsid w:val="00971916"/>
    <w:rsid w:val="00990AFC"/>
    <w:rsid w:val="00992B6F"/>
    <w:rsid w:val="009959D9"/>
    <w:rsid w:val="009A3D4F"/>
    <w:rsid w:val="009C6960"/>
    <w:rsid w:val="009D269F"/>
    <w:rsid w:val="009D490B"/>
    <w:rsid w:val="009E40DD"/>
    <w:rsid w:val="009F6B0A"/>
    <w:rsid w:val="00A029DA"/>
    <w:rsid w:val="00A14B42"/>
    <w:rsid w:val="00A163BE"/>
    <w:rsid w:val="00A25C9B"/>
    <w:rsid w:val="00A36B65"/>
    <w:rsid w:val="00A714D0"/>
    <w:rsid w:val="00A83403"/>
    <w:rsid w:val="00A84CE6"/>
    <w:rsid w:val="00AA2D2F"/>
    <w:rsid w:val="00AB3661"/>
    <w:rsid w:val="00AB4916"/>
    <w:rsid w:val="00AC2590"/>
    <w:rsid w:val="00AC5A43"/>
    <w:rsid w:val="00AF0B18"/>
    <w:rsid w:val="00AF59F6"/>
    <w:rsid w:val="00B13B78"/>
    <w:rsid w:val="00B350D9"/>
    <w:rsid w:val="00B378DD"/>
    <w:rsid w:val="00B532AC"/>
    <w:rsid w:val="00B94983"/>
    <w:rsid w:val="00BA2593"/>
    <w:rsid w:val="00BA772A"/>
    <w:rsid w:val="00BC4D8F"/>
    <w:rsid w:val="00BE2594"/>
    <w:rsid w:val="00BE755F"/>
    <w:rsid w:val="00BF650C"/>
    <w:rsid w:val="00C01FAD"/>
    <w:rsid w:val="00C10E34"/>
    <w:rsid w:val="00C33528"/>
    <w:rsid w:val="00C34F45"/>
    <w:rsid w:val="00C436BD"/>
    <w:rsid w:val="00C47C44"/>
    <w:rsid w:val="00C647AD"/>
    <w:rsid w:val="00C654A0"/>
    <w:rsid w:val="00C71B34"/>
    <w:rsid w:val="00C71F87"/>
    <w:rsid w:val="00C82E66"/>
    <w:rsid w:val="00C876F0"/>
    <w:rsid w:val="00C93C8B"/>
    <w:rsid w:val="00C95CA2"/>
    <w:rsid w:val="00CB53DF"/>
    <w:rsid w:val="00CD0756"/>
    <w:rsid w:val="00CD3B05"/>
    <w:rsid w:val="00CE047B"/>
    <w:rsid w:val="00CE0C18"/>
    <w:rsid w:val="00CE7F87"/>
    <w:rsid w:val="00CF6413"/>
    <w:rsid w:val="00D00C3E"/>
    <w:rsid w:val="00D11DF8"/>
    <w:rsid w:val="00D14665"/>
    <w:rsid w:val="00D2571C"/>
    <w:rsid w:val="00D472C3"/>
    <w:rsid w:val="00D47982"/>
    <w:rsid w:val="00D57AEF"/>
    <w:rsid w:val="00D60899"/>
    <w:rsid w:val="00D64F9C"/>
    <w:rsid w:val="00D701F7"/>
    <w:rsid w:val="00D72168"/>
    <w:rsid w:val="00D733E4"/>
    <w:rsid w:val="00D7477D"/>
    <w:rsid w:val="00D760BF"/>
    <w:rsid w:val="00D767A5"/>
    <w:rsid w:val="00D810BA"/>
    <w:rsid w:val="00D905DB"/>
    <w:rsid w:val="00DB1E0F"/>
    <w:rsid w:val="00DE4D93"/>
    <w:rsid w:val="00DF5E36"/>
    <w:rsid w:val="00E21D2B"/>
    <w:rsid w:val="00E43640"/>
    <w:rsid w:val="00E43FC1"/>
    <w:rsid w:val="00E50F18"/>
    <w:rsid w:val="00E562CD"/>
    <w:rsid w:val="00E66666"/>
    <w:rsid w:val="00E95583"/>
    <w:rsid w:val="00E95B5A"/>
    <w:rsid w:val="00EA3D9F"/>
    <w:rsid w:val="00ED693E"/>
    <w:rsid w:val="00EE7857"/>
    <w:rsid w:val="00EF1956"/>
    <w:rsid w:val="00EF667E"/>
    <w:rsid w:val="00F046CF"/>
    <w:rsid w:val="00F10F48"/>
    <w:rsid w:val="00F12850"/>
    <w:rsid w:val="00F13FF6"/>
    <w:rsid w:val="00F32D0F"/>
    <w:rsid w:val="00F43F43"/>
    <w:rsid w:val="00F70371"/>
    <w:rsid w:val="00F738C4"/>
    <w:rsid w:val="00F80447"/>
    <w:rsid w:val="00F85851"/>
    <w:rsid w:val="00F90E40"/>
    <w:rsid w:val="00F95064"/>
    <w:rsid w:val="00F97368"/>
    <w:rsid w:val="00FB4FEB"/>
    <w:rsid w:val="00FB5169"/>
    <w:rsid w:val="00FF36F0"/>
    <w:rsid w:val="07F96E00"/>
    <w:rsid w:val="12CCBDFA"/>
    <w:rsid w:val="1565DE73"/>
    <w:rsid w:val="15D20CF4"/>
    <w:rsid w:val="17DD75FD"/>
    <w:rsid w:val="18FE2300"/>
    <w:rsid w:val="190D594D"/>
    <w:rsid w:val="1B697812"/>
    <w:rsid w:val="1D445753"/>
    <w:rsid w:val="1EECF604"/>
    <w:rsid w:val="20D3BDE4"/>
    <w:rsid w:val="2348BF37"/>
    <w:rsid w:val="26A7D8D6"/>
    <w:rsid w:val="298B4D30"/>
    <w:rsid w:val="2AE99DA0"/>
    <w:rsid w:val="2DB87C80"/>
    <w:rsid w:val="2E829A79"/>
    <w:rsid w:val="31A1B0BA"/>
    <w:rsid w:val="3302D1F0"/>
    <w:rsid w:val="330EAB21"/>
    <w:rsid w:val="331F3117"/>
    <w:rsid w:val="3375A209"/>
    <w:rsid w:val="3474E51B"/>
    <w:rsid w:val="3478EF36"/>
    <w:rsid w:val="34F340CD"/>
    <w:rsid w:val="3960ECD9"/>
    <w:rsid w:val="39768EA5"/>
    <w:rsid w:val="3AF99294"/>
    <w:rsid w:val="3CB3473B"/>
    <w:rsid w:val="3F24FCD6"/>
    <w:rsid w:val="3FFA6698"/>
    <w:rsid w:val="40541CFA"/>
    <w:rsid w:val="405AEB56"/>
    <w:rsid w:val="46FA5F5D"/>
    <w:rsid w:val="4D1F1727"/>
    <w:rsid w:val="4EDD9B79"/>
    <w:rsid w:val="5071BE95"/>
    <w:rsid w:val="510EB939"/>
    <w:rsid w:val="528713B2"/>
    <w:rsid w:val="52A57264"/>
    <w:rsid w:val="56C4DB91"/>
    <w:rsid w:val="56DBF47F"/>
    <w:rsid w:val="5CEF8F4F"/>
    <w:rsid w:val="5ECC99C1"/>
    <w:rsid w:val="699A940F"/>
    <w:rsid w:val="6A040267"/>
    <w:rsid w:val="70FA1C67"/>
    <w:rsid w:val="72E5E56B"/>
    <w:rsid w:val="740F83C6"/>
    <w:rsid w:val="766434A2"/>
    <w:rsid w:val="768EFEC7"/>
    <w:rsid w:val="77B626BC"/>
    <w:rsid w:val="78213458"/>
    <w:rsid w:val="7A5CD4F1"/>
    <w:rsid w:val="7BBBA03A"/>
    <w:rsid w:val="7E710B69"/>
    <w:rsid w:val="7F48223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5812BA"/>
  <w15:chartTrackingRefBased/>
  <w15:docId w15:val="{D0DE3297-03A4-4C9F-89FC-8E5E8CB2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3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6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6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6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6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6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6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6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6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36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6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6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6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6F0"/>
    <w:rPr>
      <w:rFonts w:eastAsiaTheme="majorEastAsia" w:cstheme="majorBidi"/>
      <w:color w:val="272727" w:themeColor="text1" w:themeTint="D8"/>
    </w:rPr>
  </w:style>
  <w:style w:type="paragraph" w:styleId="Title">
    <w:name w:val="Title"/>
    <w:basedOn w:val="Normal"/>
    <w:next w:val="Normal"/>
    <w:link w:val="TitleChar"/>
    <w:uiPriority w:val="10"/>
    <w:qFormat/>
    <w:rsid w:val="00FF3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6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6F0"/>
    <w:pPr>
      <w:spacing w:before="160"/>
      <w:jc w:val="center"/>
    </w:pPr>
    <w:rPr>
      <w:i/>
      <w:iCs/>
      <w:color w:val="404040" w:themeColor="text1" w:themeTint="BF"/>
    </w:rPr>
  </w:style>
  <w:style w:type="character" w:customStyle="1" w:styleId="QuoteChar">
    <w:name w:val="Quote Char"/>
    <w:basedOn w:val="DefaultParagraphFont"/>
    <w:link w:val="Quote"/>
    <w:uiPriority w:val="29"/>
    <w:rsid w:val="00FF36F0"/>
    <w:rPr>
      <w:i/>
      <w:iCs/>
      <w:color w:val="404040" w:themeColor="text1" w:themeTint="BF"/>
    </w:rPr>
  </w:style>
  <w:style w:type="paragraph" w:styleId="ListParagraph">
    <w:name w:val="List Paragraph"/>
    <w:basedOn w:val="Normal"/>
    <w:uiPriority w:val="34"/>
    <w:qFormat/>
    <w:rsid w:val="00FF36F0"/>
    <w:pPr>
      <w:ind w:left="720"/>
      <w:contextualSpacing/>
    </w:pPr>
  </w:style>
  <w:style w:type="character" w:styleId="IntenseEmphasis">
    <w:name w:val="Intense Emphasis"/>
    <w:basedOn w:val="DefaultParagraphFont"/>
    <w:uiPriority w:val="21"/>
    <w:qFormat/>
    <w:rsid w:val="00FF36F0"/>
    <w:rPr>
      <w:i/>
      <w:iCs/>
      <w:color w:val="0F4761" w:themeColor="accent1" w:themeShade="BF"/>
    </w:rPr>
  </w:style>
  <w:style w:type="paragraph" w:styleId="IntenseQuote">
    <w:name w:val="Intense Quote"/>
    <w:basedOn w:val="Normal"/>
    <w:next w:val="Normal"/>
    <w:link w:val="IntenseQuoteChar"/>
    <w:uiPriority w:val="30"/>
    <w:qFormat/>
    <w:rsid w:val="00FF3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6F0"/>
    <w:rPr>
      <w:i/>
      <w:iCs/>
      <w:color w:val="0F4761" w:themeColor="accent1" w:themeShade="BF"/>
    </w:rPr>
  </w:style>
  <w:style w:type="character" w:styleId="IntenseReference">
    <w:name w:val="Intense Reference"/>
    <w:basedOn w:val="DefaultParagraphFont"/>
    <w:uiPriority w:val="32"/>
    <w:qFormat/>
    <w:rsid w:val="00FF36F0"/>
    <w:rPr>
      <w:b/>
      <w:bCs/>
      <w:smallCaps/>
      <w:color w:val="0F4761" w:themeColor="accent1" w:themeShade="BF"/>
      <w:spacing w:val="5"/>
    </w:rPr>
  </w:style>
  <w:style w:type="paragraph" w:styleId="NormalWeb">
    <w:name w:val="Normal (Web)"/>
    <w:basedOn w:val="Normal"/>
    <w:uiPriority w:val="99"/>
    <w:semiHidden/>
    <w:unhideWhenUsed/>
    <w:rsid w:val="00FF36F0"/>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Strong">
    <w:name w:val="Strong"/>
    <w:basedOn w:val="DefaultParagraphFont"/>
    <w:uiPriority w:val="22"/>
    <w:qFormat/>
    <w:rsid w:val="00FF36F0"/>
    <w:rPr>
      <w:b/>
      <w:bCs/>
    </w:rPr>
  </w:style>
  <w:style w:type="paragraph" w:styleId="Revision">
    <w:name w:val="Revision"/>
    <w:hidden/>
    <w:uiPriority w:val="99"/>
    <w:semiHidden/>
    <w:rsid w:val="00D760BF"/>
    <w:pPr>
      <w:spacing w:after="0" w:line="240" w:lineRule="auto"/>
    </w:pPr>
  </w:style>
  <w:style w:type="character" w:styleId="CommentReference">
    <w:name w:val="annotation reference"/>
    <w:basedOn w:val="DefaultParagraphFont"/>
    <w:uiPriority w:val="99"/>
    <w:semiHidden/>
    <w:unhideWhenUsed/>
    <w:rsid w:val="00F90E40"/>
    <w:rPr>
      <w:sz w:val="16"/>
      <w:szCs w:val="16"/>
    </w:rPr>
  </w:style>
  <w:style w:type="paragraph" w:styleId="CommentText">
    <w:name w:val="annotation text"/>
    <w:basedOn w:val="Normal"/>
    <w:link w:val="CommentTextChar"/>
    <w:uiPriority w:val="99"/>
    <w:unhideWhenUsed/>
    <w:rsid w:val="00F90E40"/>
    <w:pPr>
      <w:spacing w:line="240" w:lineRule="auto"/>
    </w:pPr>
    <w:rPr>
      <w:sz w:val="20"/>
      <w:szCs w:val="20"/>
    </w:rPr>
  </w:style>
  <w:style w:type="character" w:customStyle="1" w:styleId="CommentTextChar">
    <w:name w:val="Comment Text Char"/>
    <w:basedOn w:val="DefaultParagraphFont"/>
    <w:link w:val="CommentText"/>
    <w:uiPriority w:val="99"/>
    <w:rsid w:val="00F90E40"/>
    <w:rPr>
      <w:sz w:val="20"/>
      <w:szCs w:val="20"/>
    </w:rPr>
  </w:style>
  <w:style w:type="paragraph" w:styleId="CommentSubject">
    <w:name w:val="annotation subject"/>
    <w:basedOn w:val="CommentText"/>
    <w:next w:val="CommentText"/>
    <w:link w:val="CommentSubjectChar"/>
    <w:uiPriority w:val="99"/>
    <w:semiHidden/>
    <w:unhideWhenUsed/>
    <w:rsid w:val="00F90E40"/>
    <w:rPr>
      <w:b/>
      <w:bCs/>
    </w:rPr>
  </w:style>
  <w:style w:type="character" w:customStyle="1" w:styleId="CommentSubjectChar">
    <w:name w:val="Comment Subject Char"/>
    <w:basedOn w:val="CommentTextChar"/>
    <w:link w:val="CommentSubject"/>
    <w:uiPriority w:val="99"/>
    <w:semiHidden/>
    <w:rsid w:val="00F90E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8d4194-045d-411c-8b2e-adbb8b69f082" xsi:nil="true"/>
    <lcf76f155ced4ddcb4097134ff3c332f xmlns="b3bb24f6-ba42-4c94-8ec9-11ad22623c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C5A0C7EC77EA4E88F265F3A32FFCC2" ma:contentTypeVersion="18" ma:contentTypeDescription="Create a new document." ma:contentTypeScope="" ma:versionID="48fffc569d75f50e358debe9d58ca33d">
  <xsd:schema xmlns:xsd="http://www.w3.org/2001/XMLSchema" xmlns:xs="http://www.w3.org/2001/XMLSchema" xmlns:p="http://schemas.microsoft.com/office/2006/metadata/properties" xmlns:ns2="b3bb24f6-ba42-4c94-8ec9-11ad22623cf5" xmlns:ns3="848d4194-045d-411c-8b2e-adbb8b69f082" targetNamespace="http://schemas.microsoft.com/office/2006/metadata/properties" ma:root="true" ma:fieldsID="7321bfcd0fbeebb29b8b59a1a7365a09" ns2:_="" ns3:_="">
    <xsd:import namespace="b3bb24f6-ba42-4c94-8ec9-11ad22623cf5"/>
    <xsd:import namespace="848d4194-045d-411c-8b2e-adbb8b69f08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b24f6-ba42-4c94-8ec9-11ad22623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f68f40-bf00-4a46-b8dc-e5767fd37b41"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8d4194-045d-411c-8b2e-adbb8b69f0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86a6a27-5322-4893-b44c-f65c4c830893}" ma:internalName="TaxCatchAll" ma:showField="CatchAllData" ma:web="848d4194-045d-411c-8b2e-adbb8b69f0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FFEEB4-379B-492B-95AF-983E0B8D5583}">
  <ds:schemaRefs>
    <ds:schemaRef ds:uri="http://schemas.microsoft.com/office/2006/metadata/properties"/>
    <ds:schemaRef ds:uri="http://schemas.microsoft.com/office/infopath/2007/PartnerControls"/>
    <ds:schemaRef ds:uri="8591c959-4ae7-4791-be04-3b80de13f794"/>
    <ds:schemaRef ds:uri="7035e642-2459-43c8-8bfa-f7ea9ca35fdf"/>
  </ds:schemaRefs>
</ds:datastoreItem>
</file>

<file path=customXml/itemProps2.xml><?xml version="1.0" encoding="utf-8"?>
<ds:datastoreItem xmlns:ds="http://schemas.openxmlformats.org/officeDocument/2006/customXml" ds:itemID="{7566DC51-C9A7-43E3-8257-61E749DDC7F3}">
  <ds:schemaRefs>
    <ds:schemaRef ds:uri="http://schemas.microsoft.com/sharepoint/v3/contenttype/forms"/>
  </ds:schemaRefs>
</ds:datastoreItem>
</file>

<file path=customXml/itemProps3.xml><?xml version="1.0" encoding="utf-8"?>
<ds:datastoreItem xmlns:ds="http://schemas.openxmlformats.org/officeDocument/2006/customXml" ds:itemID="{25A56372-8B4D-49C2-A7C0-1C5424940197}"/>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4606</Characters>
  <Application>Microsoft Office Word</Application>
  <DocSecurity>4</DocSecurity>
  <Lines>67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Wishart</dc:creator>
  <cp:keywords/>
  <dc:description/>
  <cp:lastModifiedBy>Scott Wishart</cp:lastModifiedBy>
  <cp:revision>2</cp:revision>
  <cp:lastPrinted>2026-03-12T11:28:00Z</cp:lastPrinted>
  <dcterms:created xsi:type="dcterms:W3CDTF">2026-03-15T19:17:00Z</dcterms:created>
  <dcterms:modified xsi:type="dcterms:W3CDTF">2026-03-15T19:17:00Z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0x01010031C5A0C7EC77EA4E88F265F3A32FFCC2</vt:lpwstr>
  </property>
  <property fmtid="{D5CDD505-2E9C-101B-9397-08002B2CF9AE}" pid="3" name="MediaServiceImageTags">
    <vt:lpwstr/>
  </property>
  <property fmtid="{D5CDD505-2E9C-101B-9397-08002B2CF9AE}" pid="4" name="MSIP_Label_bff60613-a741-4790-ba46-c6813ca61c58_Enabled">
    <vt:lpwstr>true</vt:lpwstr>
  </property>
  <property fmtid="{D5CDD505-2E9C-101B-9397-08002B2CF9AE}" pid="5" name="MSIP_Label_bff60613-a741-4790-ba46-c6813ca61c58_SetDate">
    <vt:lpwstr>2026-03-11T00:11:05Z</vt:lpwstr>
  </property>
  <property fmtid="{D5CDD505-2E9C-101B-9397-08002B2CF9AE}" pid="6" name="MSIP_Label_bff60613-a741-4790-ba46-c6813ca61c58_Method">
    <vt:lpwstr>Standard</vt:lpwstr>
  </property>
  <property fmtid="{D5CDD505-2E9C-101B-9397-08002B2CF9AE}" pid="7" name="MSIP_Label_bff60613-a741-4790-ba46-c6813ca61c58_Name">
    <vt:lpwstr>Confidential</vt:lpwstr>
  </property>
  <property fmtid="{D5CDD505-2E9C-101B-9397-08002B2CF9AE}" pid="8" name="MSIP_Label_bff60613-a741-4790-ba46-c6813ca61c58_SiteId">
    <vt:lpwstr>568a5434-7d3f-4714-b824-fe722e2748c0</vt:lpwstr>
  </property>
  <property fmtid="{D5CDD505-2E9C-101B-9397-08002B2CF9AE}" pid="9" name="MSIP_Label_bff60613-a741-4790-ba46-c6813ca61c58_ActionId">
    <vt:lpwstr>0733b2ac-21e9-4c97-b44d-d626312a8f9d</vt:lpwstr>
  </property>
  <property fmtid="{D5CDD505-2E9C-101B-9397-08002B2CF9AE}" pid="10" name="MSIP_Label_bff60613-a741-4790-ba46-c6813ca61c58_ContentBits">
    <vt:lpwstr>0</vt:lpwstr>
  </property>
  <property fmtid="{D5CDD505-2E9C-101B-9397-08002B2CF9AE}" pid="11" name="MSIP_Label_bff60613-a741-4790-ba46-c6813ca61c58_Tag">
    <vt:lpwstr>10, 3, 0, 1</vt:lpwstr>
  </property>
  <property fmtid="{D5CDD505-2E9C-101B-9397-08002B2CF9AE}" pid="12" name="docLang">
    <vt:lpwstr>en</vt:lpwstr>
  </property>
  <property fmtid="{D5CDD505-2E9C-101B-9397-08002B2CF9AE}" pid="13" name="_NewReviewCycle">
    <vt:lpwstr/>
  </property>
</Properties>
</file>