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D4" w:rsidRDefault="00E86629" w:rsidP="00E86629">
      <w:pPr>
        <w:pStyle w:val="Heading2"/>
      </w:pPr>
      <w:r>
        <w:t xml:space="preserve">AIA: FSC report </w:t>
      </w:r>
      <w:r w:rsidR="00CF79D8">
        <w:t>fails to represent the views of AIA</w:t>
      </w:r>
      <w:r w:rsidR="00C67142">
        <w:t xml:space="preserve"> </w:t>
      </w:r>
    </w:p>
    <w:p w:rsidR="00A12B35" w:rsidRPr="00A12B35" w:rsidRDefault="00A12B35" w:rsidP="00A12B35"/>
    <w:p w:rsidR="00FE34EC" w:rsidRDefault="002623E1" w:rsidP="00FE34EC">
      <w:bookmarkStart w:id="0" w:name="_GoBack"/>
      <w:r>
        <w:t>10 November, 2015</w:t>
      </w:r>
      <w:r w:rsidR="00FE34EC">
        <w:t xml:space="preserve"> – </w:t>
      </w:r>
      <w:r w:rsidR="005D524A">
        <w:t xml:space="preserve">The Financial Services Council </w:t>
      </w:r>
      <w:r w:rsidR="00B526DC">
        <w:t xml:space="preserve">(FSC) </w:t>
      </w:r>
      <w:r w:rsidR="005D524A">
        <w:t xml:space="preserve">report into the risk insurance market is </w:t>
      </w:r>
      <w:bookmarkEnd w:id="0"/>
      <w:r w:rsidR="0085367C">
        <w:t>counterproductive</w:t>
      </w:r>
      <w:r w:rsidR="005D524A">
        <w:t xml:space="preserve"> and should </w:t>
      </w:r>
      <w:r>
        <w:t>not be</w:t>
      </w:r>
      <w:r w:rsidR="005D524A">
        <w:t xml:space="preserve"> published, says </w:t>
      </w:r>
      <w:r w:rsidR="005D524A" w:rsidRPr="006307EE">
        <w:t>AIA chief executive Natalie Cameron</w:t>
      </w:r>
      <w:r w:rsidR="005D524A">
        <w:t>.</w:t>
      </w:r>
    </w:p>
    <w:p w:rsidR="00FE34EC" w:rsidRDefault="00E97514" w:rsidP="00FE34EC">
      <w:r>
        <w:t>Cameron says the present review of the Financial Advisers Act is welcome and it was important the FSC’s contribution to the debate was</w:t>
      </w:r>
      <w:r w:rsidR="006307EE">
        <w:t xml:space="preserve"> </w:t>
      </w:r>
      <w:r w:rsidR="006C0D7C">
        <w:t>informative</w:t>
      </w:r>
      <w:r w:rsidR="006307EE">
        <w:t>, constructive</w:t>
      </w:r>
      <w:r w:rsidR="006C0D7C">
        <w:t xml:space="preserve"> and balanced, </w:t>
      </w:r>
      <w:r w:rsidR="00FE3668">
        <w:t>goals</w:t>
      </w:r>
      <w:r w:rsidR="006C0D7C">
        <w:t xml:space="preserve"> it failed to achieve.</w:t>
      </w:r>
    </w:p>
    <w:p w:rsidR="006307EE" w:rsidRDefault="00DB1DC3" w:rsidP="00FE34EC">
      <w:r>
        <w:t>“AIA supports reform</w:t>
      </w:r>
      <w:r w:rsidR="005E56FD">
        <w:t xml:space="preserve"> of the Act</w:t>
      </w:r>
      <w:r w:rsidR="00151BD0">
        <w:t>,</w:t>
      </w:r>
      <w:r w:rsidR="005E56FD">
        <w:t xml:space="preserve"> </w:t>
      </w:r>
      <w:r w:rsidR="006307EE">
        <w:t>as we set out</w:t>
      </w:r>
      <w:r w:rsidR="005E56FD">
        <w:t xml:space="preserve"> in our submission to the Ministry of Business, Innovation and Employment</w:t>
      </w:r>
      <w:r w:rsidR="006307EE">
        <w:t>,” says Cameron.</w:t>
      </w:r>
      <w:r w:rsidR="002C6AC6">
        <w:t xml:space="preserve"> “Under-insurance is a major issue in New Zealand and the industry needs to work hard to eliminate impediments to families receiving coverage.”</w:t>
      </w:r>
    </w:p>
    <w:p w:rsidR="00DF5337" w:rsidRDefault="002C6AC6" w:rsidP="00FE34EC">
      <w:r>
        <w:t xml:space="preserve">But the FSC report </w:t>
      </w:r>
      <w:r w:rsidR="00FE3668">
        <w:t>is biased in its</w:t>
      </w:r>
      <w:r w:rsidR="00DF5337">
        <w:t xml:space="preserve"> treatment of market participants</w:t>
      </w:r>
      <w:r w:rsidR="00FE3668">
        <w:t xml:space="preserve">, singling out financial advisers to the exclusion of all other elements that constitute a healthy, competitive market, </w:t>
      </w:r>
      <w:r w:rsidR="00DF5337">
        <w:t>she</w:t>
      </w:r>
      <w:r w:rsidR="00FE3668">
        <w:t xml:space="preserve"> says.</w:t>
      </w:r>
      <w:r w:rsidR="002D0997">
        <w:t xml:space="preserve"> </w:t>
      </w:r>
    </w:p>
    <w:p w:rsidR="00DF5337" w:rsidRDefault="00DF5337" w:rsidP="00FE34EC">
      <w:r>
        <w:t xml:space="preserve">“Different distribution channels using different remuneration models are needed if we are to increase </w:t>
      </w:r>
      <w:r w:rsidR="00636963">
        <w:t>availability and affordability,” Cameron continues. “For instance, the Council report could have singled out banks, whose employees are remunerated on a bonus structure or volume basis, a key conflict of interest risk highlighted by the Financial Markets Authority in its Strategic Risk Outlook 2015.</w:t>
      </w:r>
    </w:p>
    <w:p w:rsidR="00636963" w:rsidRDefault="00636963" w:rsidP="00FE34EC">
      <w:r>
        <w:t>“</w:t>
      </w:r>
      <w:r w:rsidR="00B526DC">
        <w:t>Banks also perform an important role in this market and have their challenges – for example</w:t>
      </w:r>
      <w:r>
        <w:t xml:space="preserve"> </w:t>
      </w:r>
      <w:r w:rsidR="00B526DC">
        <w:t>the</w:t>
      </w:r>
      <w:r>
        <w:t xml:space="preserve"> financial products and union </w:t>
      </w:r>
      <w:proofErr w:type="spellStart"/>
      <w:r>
        <w:t>Fintec</w:t>
      </w:r>
      <w:proofErr w:type="spellEnd"/>
      <w:r>
        <w:t xml:space="preserve"> has called for the sales targets for bank staff to be reduced</w:t>
      </w:r>
      <w:r w:rsidR="00BB5BE6">
        <w:t xml:space="preserve"> – yet it is the advisers </w:t>
      </w:r>
      <w:r w:rsidR="00B526DC">
        <w:t>who have been singled out</w:t>
      </w:r>
      <w:r w:rsidR="00BB5BE6">
        <w:t xml:space="preserve"> in </w:t>
      </w:r>
      <w:r w:rsidR="00B526DC">
        <w:t>the FSC</w:t>
      </w:r>
      <w:r w:rsidR="00BB5BE6">
        <w:t xml:space="preserve"> report</w:t>
      </w:r>
      <w:r>
        <w:t>.”</w:t>
      </w:r>
    </w:p>
    <w:p w:rsidR="00636963" w:rsidRDefault="00636963" w:rsidP="00FE34EC">
      <w:r>
        <w:t xml:space="preserve">Cameron says </w:t>
      </w:r>
      <w:r w:rsidR="000565B1">
        <w:t>there is an important balancing act between protecting the consumer but at the same time not unduly restricting access to financial advice.</w:t>
      </w:r>
    </w:p>
    <w:p w:rsidR="00C67142" w:rsidRDefault="006F64DD" w:rsidP="00FE34EC">
      <w:r>
        <w:t>“It is</w:t>
      </w:r>
      <w:r w:rsidR="00C67142">
        <w:t xml:space="preserve"> vital that specialist</w:t>
      </w:r>
      <w:r>
        <w:t xml:space="preserve"> sellers of insurance products</w:t>
      </w:r>
      <w:r w:rsidR="00C67142">
        <w:t xml:space="preserve"> remain in the market</w:t>
      </w:r>
      <w:r>
        <w:t>.  We</w:t>
      </w:r>
      <w:r w:rsidR="00C67142">
        <w:t xml:space="preserve"> believe that </w:t>
      </w:r>
      <w:r>
        <w:t>misdirected</w:t>
      </w:r>
      <w:r w:rsidR="00C67142">
        <w:t xml:space="preserve"> </w:t>
      </w:r>
      <w:r>
        <w:t>regulation</w:t>
      </w:r>
      <w:r w:rsidR="00C67142">
        <w:t xml:space="preserve"> has the potential to remove choice from the market – which would impede access to insurance, not increase it,” she says.</w:t>
      </w:r>
    </w:p>
    <w:p w:rsidR="00A12B35" w:rsidRDefault="00E86629" w:rsidP="00FE34EC">
      <w:r>
        <w:t xml:space="preserve">“It is disappointing that the </w:t>
      </w:r>
      <w:r w:rsidR="008D0115">
        <w:t>FSC has taken this stance, despite strong advocacy for the IFA market from a number of insurers</w:t>
      </w:r>
      <w:r>
        <w:t xml:space="preserve">,” comments Cameron. </w:t>
      </w:r>
      <w:r w:rsidR="008D0115">
        <w:t xml:space="preserve"> </w:t>
      </w:r>
      <w:r w:rsidR="00A502E6">
        <w:t>“It does not represent the views of AIA.”</w:t>
      </w:r>
    </w:p>
    <w:p w:rsidR="00636963" w:rsidRDefault="00E86629" w:rsidP="00FE34EC">
      <w:r>
        <w:t>“</w:t>
      </w:r>
      <w:r w:rsidR="006929DE">
        <w:t xml:space="preserve">We feel we have no other option but to withdraw our membership </w:t>
      </w:r>
      <w:r w:rsidR="00A502E6">
        <w:t>of the FSC at this time</w:t>
      </w:r>
      <w:r>
        <w:t>.”</w:t>
      </w:r>
    </w:p>
    <w:p w:rsidR="00D144B8" w:rsidRDefault="00E86629">
      <w:r>
        <w:t>ENDS</w:t>
      </w:r>
    </w:p>
    <w:sectPr w:rsidR="00D14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B8"/>
    <w:rsid w:val="000565B1"/>
    <w:rsid w:val="000B3DFD"/>
    <w:rsid w:val="00124A1F"/>
    <w:rsid w:val="00151BD0"/>
    <w:rsid w:val="001D42B2"/>
    <w:rsid w:val="002623E1"/>
    <w:rsid w:val="002C6AC6"/>
    <w:rsid w:val="002D0997"/>
    <w:rsid w:val="00456ABC"/>
    <w:rsid w:val="005D524A"/>
    <w:rsid w:val="005E56FD"/>
    <w:rsid w:val="006307EE"/>
    <w:rsid w:val="00636963"/>
    <w:rsid w:val="0066553E"/>
    <w:rsid w:val="00665E8F"/>
    <w:rsid w:val="006929DE"/>
    <w:rsid w:val="006C0D7C"/>
    <w:rsid w:val="006F64DD"/>
    <w:rsid w:val="0085367C"/>
    <w:rsid w:val="008948F6"/>
    <w:rsid w:val="008D0115"/>
    <w:rsid w:val="00A12B35"/>
    <w:rsid w:val="00A502E6"/>
    <w:rsid w:val="00B526DC"/>
    <w:rsid w:val="00BB5BE6"/>
    <w:rsid w:val="00C42A22"/>
    <w:rsid w:val="00C67142"/>
    <w:rsid w:val="00CF6443"/>
    <w:rsid w:val="00CF79D8"/>
    <w:rsid w:val="00D144B8"/>
    <w:rsid w:val="00DB1DC3"/>
    <w:rsid w:val="00DF5337"/>
    <w:rsid w:val="00E86629"/>
    <w:rsid w:val="00E87A68"/>
    <w:rsid w:val="00E97514"/>
    <w:rsid w:val="00EE56CE"/>
    <w:rsid w:val="00F64C42"/>
    <w:rsid w:val="00FE34EC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5792F-7E60-4171-A1F6-92A0F306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62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E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7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Smith</dc:creator>
  <cp:lastModifiedBy>User</cp:lastModifiedBy>
  <cp:revision>2</cp:revision>
  <dcterms:created xsi:type="dcterms:W3CDTF">2015-11-20T00:35:00Z</dcterms:created>
  <dcterms:modified xsi:type="dcterms:W3CDTF">2015-11-20T00:35:00Z</dcterms:modified>
</cp:coreProperties>
</file>