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F2050" w14:textId="77777777" w:rsidR="009A597B" w:rsidRPr="005D3AD5" w:rsidRDefault="009A597B">
      <w:pPr>
        <w:rPr>
          <w:rFonts w:ascii="TOWER" w:hAnsi="TOWER"/>
          <w:b/>
          <w:lang w:val="en-US"/>
        </w:rPr>
      </w:pPr>
      <w:bookmarkStart w:id="0" w:name="_GoBack"/>
      <w:bookmarkEnd w:id="0"/>
    </w:p>
    <w:p w14:paraId="27677242" w14:textId="764E3E0E" w:rsidR="00DB20C3" w:rsidRPr="005D3AD5" w:rsidRDefault="00085475">
      <w:pPr>
        <w:rPr>
          <w:rFonts w:ascii="TOWER" w:hAnsi="TOWER"/>
          <w:sz w:val="20"/>
          <w:szCs w:val="20"/>
          <w:lang w:val="en-GB"/>
        </w:rPr>
      </w:pPr>
      <w:r>
        <w:rPr>
          <w:rFonts w:ascii="TOWER" w:hAnsi="TOWER"/>
          <w:sz w:val="20"/>
          <w:szCs w:val="20"/>
          <w:lang w:val="en-GB"/>
        </w:rPr>
        <w:t>25</w:t>
      </w:r>
      <w:r w:rsidR="00FA7A84">
        <w:rPr>
          <w:rFonts w:ascii="TOWER" w:hAnsi="TOWER"/>
          <w:sz w:val="20"/>
          <w:szCs w:val="20"/>
          <w:lang w:val="en-GB"/>
        </w:rPr>
        <w:t xml:space="preserve"> January</w:t>
      </w:r>
      <w:r w:rsidR="00DB20C3" w:rsidRPr="005D3AD5">
        <w:rPr>
          <w:rFonts w:ascii="TOWER" w:hAnsi="TOWER"/>
          <w:sz w:val="20"/>
          <w:szCs w:val="20"/>
          <w:lang w:val="en-GB"/>
        </w:rPr>
        <w:t xml:space="preserve"> 201</w:t>
      </w:r>
      <w:r w:rsidR="00FA7A84">
        <w:rPr>
          <w:rFonts w:ascii="TOWER" w:hAnsi="TOWER"/>
          <w:sz w:val="20"/>
          <w:szCs w:val="20"/>
          <w:lang w:val="en-GB"/>
        </w:rPr>
        <w:t>7</w:t>
      </w:r>
    </w:p>
    <w:p w14:paraId="4697159C" w14:textId="77777777" w:rsidR="00DB20C3" w:rsidRPr="005D3AD5" w:rsidRDefault="00DB20C3">
      <w:pPr>
        <w:rPr>
          <w:rFonts w:ascii="TOWER" w:hAnsi="TOWER"/>
          <w:sz w:val="20"/>
          <w:szCs w:val="20"/>
          <w:lang w:val="en-GB"/>
        </w:rPr>
      </w:pPr>
    </w:p>
    <w:p w14:paraId="68B64466" w14:textId="7A5725D6" w:rsidR="00FA7A84" w:rsidRPr="005D3AD5" w:rsidRDefault="00A80B05" w:rsidP="00A80B05">
      <w:pPr>
        <w:tabs>
          <w:tab w:val="left" w:pos="6935"/>
        </w:tabs>
        <w:rPr>
          <w:rFonts w:ascii="TOWER" w:hAnsi="TOWER"/>
          <w:b/>
          <w:color w:val="1F497D" w:themeColor="text2"/>
          <w:sz w:val="24"/>
          <w:szCs w:val="24"/>
          <w:lang w:val="en-GB"/>
        </w:rPr>
      </w:pPr>
      <w:r>
        <w:rPr>
          <w:rFonts w:ascii="TOWER" w:hAnsi="TOWER"/>
          <w:b/>
          <w:color w:val="1F497D" w:themeColor="text2"/>
          <w:sz w:val="24"/>
          <w:szCs w:val="24"/>
          <w:lang w:val="en-GB"/>
        </w:rPr>
        <w:tab/>
      </w:r>
    </w:p>
    <w:p w14:paraId="01222E48" w14:textId="232C5778" w:rsidR="007965C5" w:rsidRPr="005D3AD5" w:rsidRDefault="006037EE">
      <w:pPr>
        <w:rPr>
          <w:rFonts w:ascii="TOWER" w:hAnsi="TOWER"/>
          <w:b/>
          <w:color w:val="002060"/>
          <w:sz w:val="24"/>
          <w:szCs w:val="24"/>
          <w:lang w:val="en-GB"/>
        </w:rPr>
      </w:pPr>
      <w:r>
        <w:rPr>
          <w:rFonts w:ascii="TOWER" w:hAnsi="TOWER"/>
          <w:b/>
          <w:color w:val="002060"/>
          <w:sz w:val="24"/>
          <w:szCs w:val="24"/>
          <w:lang w:val="en-GB"/>
        </w:rPr>
        <w:t xml:space="preserve">Media statement: </w:t>
      </w:r>
      <w:r w:rsidR="00FA7A84" w:rsidRPr="00FA7A84">
        <w:rPr>
          <w:rFonts w:ascii="TOWER" w:hAnsi="TOWER"/>
          <w:b/>
          <w:color w:val="002060"/>
          <w:sz w:val="24"/>
          <w:szCs w:val="24"/>
          <w:lang w:val="en-GB"/>
        </w:rPr>
        <w:t>Tower seeks recovery from EQC</w:t>
      </w:r>
    </w:p>
    <w:p w14:paraId="3220EFD6" w14:textId="77777777" w:rsidR="00A87DCA" w:rsidRPr="005D3AD5" w:rsidRDefault="00A87DCA">
      <w:pPr>
        <w:rPr>
          <w:rFonts w:ascii="TOWER" w:hAnsi="TOWER"/>
          <w:sz w:val="20"/>
          <w:szCs w:val="20"/>
          <w:lang w:val="en-GB"/>
        </w:rPr>
      </w:pPr>
    </w:p>
    <w:p w14:paraId="2FA3983D" w14:textId="77777777" w:rsidR="00FA7A84" w:rsidRPr="00FA7A84" w:rsidRDefault="00FA7A84" w:rsidP="00FA7A84">
      <w:pPr>
        <w:spacing w:after="240"/>
        <w:rPr>
          <w:rFonts w:ascii="TOWER" w:hAnsi="TOWER"/>
          <w:sz w:val="20"/>
          <w:szCs w:val="20"/>
          <w:lang w:val="en-GB"/>
        </w:rPr>
      </w:pPr>
      <w:r w:rsidRPr="00FA7A84">
        <w:rPr>
          <w:rFonts w:ascii="TOWER" w:hAnsi="TOWER"/>
          <w:sz w:val="20"/>
          <w:szCs w:val="20"/>
          <w:lang w:val="en-GB"/>
        </w:rPr>
        <w:t xml:space="preserve">Tower has filed proceedings against EQC in the High Court. </w:t>
      </w:r>
    </w:p>
    <w:p w14:paraId="321435A0" w14:textId="2209B266" w:rsidR="00FA7A84" w:rsidRPr="00FA7A84" w:rsidRDefault="00FA7A84" w:rsidP="00FA7A84">
      <w:pPr>
        <w:spacing w:after="240"/>
        <w:rPr>
          <w:rFonts w:ascii="TOWER" w:hAnsi="TOWER"/>
          <w:sz w:val="20"/>
          <w:szCs w:val="20"/>
          <w:lang w:val="en-GB"/>
        </w:rPr>
      </w:pPr>
      <w:r w:rsidRPr="00FA7A84">
        <w:rPr>
          <w:rFonts w:ascii="TOWER" w:hAnsi="TOWER"/>
          <w:sz w:val="20"/>
          <w:szCs w:val="20"/>
          <w:lang w:val="en-GB"/>
        </w:rPr>
        <w:t xml:space="preserve">Along with </w:t>
      </w:r>
      <w:r w:rsidR="00843DA8">
        <w:rPr>
          <w:rFonts w:ascii="TOWER" w:hAnsi="TOWER"/>
          <w:sz w:val="20"/>
          <w:szCs w:val="20"/>
          <w:lang w:val="en-GB"/>
        </w:rPr>
        <w:t>IAG who</w:t>
      </w:r>
      <w:r w:rsidRPr="00FA7A84">
        <w:rPr>
          <w:rFonts w:ascii="TOWER" w:hAnsi="TOWER"/>
          <w:sz w:val="20"/>
          <w:szCs w:val="20"/>
          <w:lang w:val="en-GB"/>
        </w:rPr>
        <w:t xml:space="preserve"> has lodged a separate claim against EQC, Tower is seeking to recover money</w:t>
      </w:r>
      <w:r w:rsidR="006037EE">
        <w:rPr>
          <w:rFonts w:ascii="TOWER" w:hAnsi="TOWER"/>
          <w:sz w:val="20"/>
          <w:szCs w:val="20"/>
          <w:lang w:val="en-GB"/>
        </w:rPr>
        <w:t xml:space="preserve"> </w:t>
      </w:r>
      <w:r w:rsidR="00B60477">
        <w:rPr>
          <w:rFonts w:ascii="TOWER" w:hAnsi="TOWER"/>
          <w:sz w:val="20"/>
          <w:szCs w:val="20"/>
          <w:lang w:val="en-GB"/>
        </w:rPr>
        <w:t xml:space="preserve">it has </w:t>
      </w:r>
      <w:r w:rsidRPr="00FA7A84">
        <w:rPr>
          <w:rFonts w:ascii="TOWER" w:hAnsi="TOWER"/>
          <w:sz w:val="20"/>
          <w:szCs w:val="20"/>
          <w:lang w:val="en-GB"/>
        </w:rPr>
        <w:t xml:space="preserve">spent addressing land damage – which should be covered by EQC </w:t>
      </w:r>
      <w:r w:rsidR="007D70EA">
        <w:rPr>
          <w:rFonts w:ascii="TOWER" w:hAnsi="TOWER"/>
          <w:sz w:val="20"/>
          <w:szCs w:val="20"/>
          <w:lang w:val="en-GB"/>
        </w:rPr>
        <w:softHyphen/>
        <w:t xml:space="preserve">– </w:t>
      </w:r>
      <w:r w:rsidRPr="00FA7A84">
        <w:rPr>
          <w:rFonts w:ascii="TOWER" w:hAnsi="TOWER"/>
          <w:sz w:val="20"/>
          <w:szCs w:val="20"/>
          <w:lang w:val="en-GB"/>
        </w:rPr>
        <w:t>as a result of the Canterbury earthquakes.</w:t>
      </w:r>
    </w:p>
    <w:p w14:paraId="4C5A1051" w14:textId="256B156D" w:rsidR="00FA7A84" w:rsidRPr="00FA7A84" w:rsidRDefault="00FA7A84" w:rsidP="00FA7A84">
      <w:pPr>
        <w:spacing w:after="240"/>
        <w:rPr>
          <w:rFonts w:ascii="TOWER" w:hAnsi="TOWER"/>
          <w:sz w:val="20"/>
          <w:szCs w:val="20"/>
          <w:lang w:val="en-GB"/>
        </w:rPr>
      </w:pPr>
      <w:r w:rsidRPr="00FA7A84">
        <w:rPr>
          <w:rFonts w:ascii="TOWER" w:hAnsi="TOWER"/>
          <w:sz w:val="20"/>
          <w:szCs w:val="20"/>
          <w:lang w:val="en-GB"/>
        </w:rPr>
        <w:t>This High Court claim is an important step toward resolving a number of outstanding points where private insurers and EQC have been unable to reach agreement.</w:t>
      </w:r>
    </w:p>
    <w:p w14:paraId="3630E16C" w14:textId="77777777" w:rsidR="00FA7A84" w:rsidRPr="00FA7A84" w:rsidRDefault="00FA7A84" w:rsidP="00FA7A84">
      <w:pPr>
        <w:spacing w:after="240"/>
        <w:rPr>
          <w:rFonts w:ascii="TOWER" w:hAnsi="TOWER"/>
          <w:sz w:val="20"/>
          <w:szCs w:val="20"/>
          <w:lang w:val="en-GB"/>
        </w:rPr>
      </w:pPr>
      <w:r w:rsidRPr="00FA7A84">
        <w:rPr>
          <w:rFonts w:ascii="TOWER" w:hAnsi="TOWER"/>
          <w:sz w:val="20"/>
          <w:szCs w:val="20"/>
          <w:lang w:val="en-GB"/>
        </w:rPr>
        <w:t>EQC insures land for Increased Liquefaction Vulnerability (ILV) damage, however, in some cases insurers will make payments to address ILV damage to expedite the repair of a customer’s building. This may be to improve the ground or to enhance the building’s foundations to mitigate the liquefaction vulnerability.</w:t>
      </w:r>
    </w:p>
    <w:p w14:paraId="0C44B897" w14:textId="65DC78CC" w:rsidR="00FA7A84" w:rsidRPr="00FA7A84" w:rsidRDefault="00FA7A84" w:rsidP="00FA7A84">
      <w:pPr>
        <w:spacing w:after="240"/>
        <w:rPr>
          <w:rFonts w:ascii="TOWER" w:hAnsi="TOWER"/>
          <w:sz w:val="20"/>
          <w:szCs w:val="20"/>
          <w:lang w:val="en-GB"/>
        </w:rPr>
      </w:pPr>
      <w:r w:rsidRPr="00FA7A84">
        <w:rPr>
          <w:rFonts w:ascii="TOWER" w:hAnsi="TOWER"/>
          <w:sz w:val="20"/>
          <w:szCs w:val="20"/>
          <w:lang w:val="en-GB"/>
        </w:rPr>
        <w:t>The claim against EQC is to recover the costs</w:t>
      </w:r>
      <w:r w:rsidR="006037EE">
        <w:rPr>
          <w:rFonts w:ascii="TOWER" w:hAnsi="TOWER"/>
          <w:sz w:val="20"/>
          <w:szCs w:val="20"/>
          <w:lang w:val="en-GB"/>
        </w:rPr>
        <w:t xml:space="preserve"> Tower</w:t>
      </w:r>
      <w:r w:rsidRPr="00FA7A84">
        <w:rPr>
          <w:rFonts w:ascii="TOWER" w:hAnsi="TOWER"/>
          <w:sz w:val="20"/>
          <w:szCs w:val="20"/>
          <w:lang w:val="en-GB"/>
        </w:rPr>
        <w:t xml:space="preserve"> incurred to respond to ILV, costs which fairly reside with EQC under section 19 of the Earthquake Commission Act 1993.</w:t>
      </w:r>
    </w:p>
    <w:p w14:paraId="436A2FDA" w14:textId="0B3B0FF9" w:rsidR="00FA7A84" w:rsidRPr="00FA7A84" w:rsidRDefault="00FA7A84" w:rsidP="00FA7A84">
      <w:pPr>
        <w:spacing w:after="240"/>
        <w:rPr>
          <w:rFonts w:ascii="TOWER" w:hAnsi="TOWER"/>
          <w:sz w:val="20"/>
          <w:szCs w:val="20"/>
          <w:lang w:val="en-GB"/>
        </w:rPr>
      </w:pPr>
      <w:r w:rsidRPr="00FA7A84">
        <w:rPr>
          <w:rFonts w:ascii="TOWER" w:hAnsi="TOWER"/>
          <w:sz w:val="20"/>
          <w:szCs w:val="20"/>
          <w:lang w:val="en-GB"/>
        </w:rPr>
        <w:t xml:space="preserve">Tower notes that it will not be seeking to recover any money from customers, received from either Tower or EQC. </w:t>
      </w:r>
    </w:p>
    <w:p w14:paraId="5BBAA479" w14:textId="73E06A0B" w:rsidR="00FA7A84" w:rsidRPr="00FA7A84" w:rsidRDefault="00FA7A84" w:rsidP="00FA7A84">
      <w:pPr>
        <w:spacing w:after="240"/>
        <w:rPr>
          <w:rFonts w:ascii="TOWER" w:hAnsi="TOWER"/>
          <w:sz w:val="20"/>
          <w:szCs w:val="20"/>
          <w:lang w:val="en-GB"/>
        </w:rPr>
      </w:pPr>
      <w:r w:rsidRPr="00FA7A84">
        <w:rPr>
          <w:rFonts w:ascii="TOWER" w:hAnsi="TOWER"/>
          <w:sz w:val="20"/>
          <w:szCs w:val="20"/>
          <w:lang w:val="en-GB"/>
        </w:rPr>
        <w:t>Tower CEO, Richard Harding, believes that court action is now the only way to create clarity for both private insurers and EQC.</w:t>
      </w:r>
    </w:p>
    <w:p w14:paraId="22448D7A" w14:textId="035116BE" w:rsidR="00FA7A84" w:rsidRPr="00FA7A84" w:rsidRDefault="00FA7A84" w:rsidP="00FA7A84">
      <w:pPr>
        <w:spacing w:after="240"/>
        <w:rPr>
          <w:rFonts w:ascii="TOWER" w:hAnsi="TOWER"/>
          <w:sz w:val="20"/>
          <w:szCs w:val="20"/>
          <w:lang w:val="en-GB"/>
        </w:rPr>
      </w:pPr>
      <w:r w:rsidRPr="00FA7A84">
        <w:rPr>
          <w:rFonts w:ascii="TOWER" w:hAnsi="TOWER"/>
          <w:sz w:val="20"/>
          <w:szCs w:val="20"/>
          <w:lang w:val="en-GB"/>
        </w:rPr>
        <w:t>“Despite repeated discussions with EQC, we have failed to agree how to treat these costs. The private insurance industry needs clarity and a High Court ruling now seems the only way forward on this particular issue.</w:t>
      </w:r>
    </w:p>
    <w:p w14:paraId="3AF43ACA" w14:textId="3DE4A955" w:rsidR="00FA7A84" w:rsidRPr="00FA7A84" w:rsidRDefault="00FA7A84" w:rsidP="00FA7A84">
      <w:pPr>
        <w:spacing w:after="240"/>
        <w:rPr>
          <w:rFonts w:ascii="TOWER" w:hAnsi="TOWER"/>
          <w:sz w:val="20"/>
          <w:szCs w:val="20"/>
          <w:lang w:val="en-GB"/>
        </w:rPr>
      </w:pPr>
      <w:r w:rsidRPr="00FA7A84">
        <w:rPr>
          <w:rFonts w:ascii="TOWER" w:hAnsi="TOWER"/>
          <w:sz w:val="20"/>
          <w:szCs w:val="20"/>
          <w:lang w:val="en-GB"/>
        </w:rPr>
        <w:t>“Despite this, Tower remains committed to continuing d</w:t>
      </w:r>
      <w:r w:rsidR="006037EE">
        <w:rPr>
          <w:rFonts w:ascii="TOWER" w:hAnsi="TOWER"/>
          <w:sz w:val="20"/>
          <w:szCs w:val="20"/>
          <w:lang w:val="en-GB"/>
        </w:rPr>
        <w:t>ialogue with EQC on all matters</w:t>
      </w:r>
      <w:r w:rsidRPr="00FA7A84">
        <w:rPr>
          <w:rFonts w:ascii="TOWER" w:hAnsi="TOWER"/>
          <w:sz w:val="20"/>
          <w:szCs w:val="20"/>
          <w:lang w:val="en-GB"/>
        </w:rPr>
        <w:t>.</w:t>
      </w:r>
    </w:p>
    <w:p w14:paraId="46803D6F" w14:textId="77777777" w:rsidR="00FA7A84" w:rsidRPr="00FA7A84" w:rsidRDefault="00FA7A84" w:rsidP="00FA7A84">
      <w:pPr>
        <w:spacing w:after="240"/>
        <w:rPr>
          <w:rFonts w:ascii="TOWER" w:hAnsi="TOWER"/>
          <w:sz w:val="20"/>
          <w:szCs w:val="20"/>
          <w:lang w:val="en-GB"/>
        </w:rPr>
      </w:pPr>
      <w:r w:rsidRPr="00FA7A84">
        <w:rPr>
          <w:rFonts w:ascii="TOWER" w:hAnsi="TOWER"/>
          <w:sz w:val="20"/>
          <w:szCs w:val="20"/>
          <w:lang w:val="en-GB"/>
        </w:rPr>
        <w:t>Mr Harding also reiterated that customer settlements would not be affected by the court action.</w:t>
      </w:r>
    </w:p>
    <w:p w14:paraId="40C1B44D" w14:textId="401C927B" w:rsidR="00FA7A84" w:rsidRPr="00FA7A84" w:rsidRDefault="00FA7A84" w:rsidP="00FA7A84">
      <w:pPr>
        <w:spacing w:after="240"/>
        <w:rPr>
          <w:rFonts w:ascii="TOWER" w:hAnsi="TOWER"/>
          <w:sz w:val="20"/>
          <w:szCs w:val="20"/>
          <w:lang w:val="en-GB"/>
        </w:rPr>
      </w:pPr>
      <w:r w:rsidRPr="00FA7A84">
        <w:rPr>
          <w:rFonts w:ascii="TOWER" w:hAnsi="TOWER"/>
          <w:sz w:val="20"/>
          <w:szCs w:val="20"/>
          <w:lang w:val="en-GB"/>
        </w:rPr>
        <w:t xml:space="preserve">“Customers can also be confident that this court action in no way prejudices or impacts their Tower settlement. We are simply seeking to have EQC fairly reimburse Tower for costs incurred responding to ILV in settlements already reached.” </w:t>
      </w:r>
    </w:p>
    <w:p w14:paraId="775E46C2" w14:textId="56130C57" w:rsidR="007D70EA" w:rsidRPr="00085475" w:rsidRDefault="00FA7A84" w:rsidP="00085475">
      <w:pPr>
        <w:spacing w:after="240"/>
        <w:rPr>
          <w:rFonts w:ascii="TOWER" w:hAnsi="TOWER"/>
          <w:sz w:val="20"/>
          <w:szCs w:val="20"/>
          <w:lang w:val="en-GB"/>
        </w:rPr>
      </w:pPr>
      <w:r w:rsidRPr="00FA7A84">
        <w:rPr>
          <w:rFonts w:ascii="TOWER" w:hAnsi="TOWER"/>
          <w:sz w:val="20"/>
          <w:szCs w:val="20"/>
          <w:lang w:val="en-GB"/>
        </w:rPr>
        <w:t>Tower has written to those customers whose settlement is subject to this claim. Customers are also being invited to email any questions to TowerILV@tower.co.nz</w:t>
      </w:r>
    </w:p>
    <w:p w14:paraId="04A768C6" w14:textId="77777777" w:rsidR="007D70EA" w:rsidRDefault="007D70EA">
      <w:pPr>
        <w:rPr>
          <w:rFonts w:ascii="TOWER" w:hAnsi="TOWER"/>
          <w:b/>
          <w:sz w:val="20"/>
          <w:szCs w:val="20"/>
          <w:lang w:val="en-GB"/>
        </w:rPr>
      </w:pPr>
    </w:p>
    <w:p w14:paraId="0C090122" w14:textId="77777777" w:rsidR="00DB20C3" w:rsidRPr="005D3AD5" w:rsidRDefault="00DB20C3">
      <w:pPr>
        <w:rPr>
          <w:rFonts w:ascii="TOWER" w:hAnsi="TOWER"/>
          <w:b/>
          <w:sz w:val="20"/>
          <w:szCs w:val="20"/>
          <w:lang w:val="en-GB"/>
        </w:rPr>
      </w:pPr>
      <w:r w:rsidRPr="005D3AD5">
        <w:rPr>
          <w:rFonts w:ascii="TOWER" w:hAnsi="TOWER"/>
          <w:b/>
          <w:sz w:val="20"/>
          <w:szCs w:val="20"/>
          <w:lang w:val="en-GB"/>
        </w:rPr>
        <w:t>ENDS</w:t>
      </w:r>
    </w:p>
    <w:p w14:paraId="336AE4E8" w14:textId="77777777" w:rsidR="00FA7A84" w:rsidRDefault="00FA7A84">
      <w:pPr>
        <w:rPr>
          <w:rFonts w:ascii="TOWER" w:hAnsi="TOWER"/>
          <w:sz w:val="20"/>
          <w:szCs w:val="20"/>
          <w:lang w:val="en-GB"/>
        </w:rPr>
      </w:pPr>
    </w:p>
    <w:p w14:paraId="516F85E6" w14:textId="77777777" w:rsidR="00DB20C3" w:rsidRPr="005D3AD5" w:rsidRDefault="00DB20C3">
      <w:pPr>
        <w:rPr>
          <w:rFonts w:ascii="TOWER" w:hAnsi="TOWER"/>
          <w:sz w:val="20"/>
          <w:szCs w:val="20"/>
          <w:lang w:val="en-GB"/>
        </w:rPr>
      </w:pPr>
    </w:p>
    <w:p w14:paraId="3E70ABD6" w14:textId="77777777" w:rsidR="00DB20C3" w:rsidRPr="005D3AD5" w:rsidRDefault="00DB20C3">
      <w:pPr>
        <w:rPr>
          <w:rFonts w:ascii="TOWER" w:hAnsi="TOWER"/>
          <w:sz w:val="20"/>
          <w:szCs w:val="20"/>
          <w:lang w:val="en-GB"/>
        </w:rPr>
      </w:pPr>
      <w:r w:rsidRPr="005D3AD5">
        <w:rPr>
          <w:rFonts w:ascii="TOWER" w:hAnsi="TOWER"/>
          <w:sz w:val="20"/>
          <w:szCs w:val="20"/>
          <w:lang w:val="en-GB"/>
        </w:rPr>
        <w:t>For media queries, please contact:</w:t>
      </w:r>
    </w:p>
    <w:p w14:paraId="037CFE12" w14:textId="77777777" w:rsidR="00DB20C3" w:rsidRPr="005D3AD5" w:rsidRDefault="008915DF">
      <w:pPr>
        <w:rPr>
          <w:rFonts w:ascii="TOWER" w:hAnsi="TOWER"/>
          <w:sz w:val="20"/>
          <w:szCs w:val="20"/>
          <w:lang w:val="en-GB"/>
        </w:rPr>
      </w:pPr>
      <w:r w:rsidRPr="005D3AD5">
        <w:rPr>
          <w:rFonts w:ascii="TOWER" w:hAnsi="TOWER"/>
          <w:sz w:val="20"/>
          <w:szCs w:val="20"/>
          <w:lang w:val="en-GB"/>
        </w:rPr>
        <w:t>Nicholas Meseldzija</w:t>
      </w:r>
    </w:p>
    <w:p w14:paraId="6D2BBD65" w14:textId="77777777" w:rsidR="00DB20C3" w:rsidRPr="005D3AD5" w:rsidRDefault="00DB20C3">
      <w:pPr>
        <w:rPr>
          <w:rFonts w:ascii="TOWER" w:hAnsi="TOWER"/>
          <w:sz w:val="20"/>
          <w:szCs w:val="20"/>
          <w:lang w:val="en-GB"/>
        </w:rPr>
      </w:pPr>
      <w:r w:rsidRPr="005D3AD5">
        <w:rPr>
          <w:rFonts w:ascii="TOWER" w:hAnsi="TOWER"/>
          <w:sz w:val="20"/>
          <w:szCs w:val="20"/>
          <w:lang w:val="en-GB"/>
        </w:rPr>
        <w:t>Head of Corporate Communications</w:t>
      </w:r>
    </w:p>
    <w:p w14:paraId="420DC91F" w14:textId="77777777" w:rsidR="00DB20C3" w:rsidRPr="005D3AD5" w:rsidRDefault="00DB20C3">
      <w:pPr>
        <w:rPr>
          <w:rFonts w:ascii="TOWER" w:hAnsi="TOWER"/>
          <w:sz w:val="20"/>
          <w:szCs w:val="20"/>
          <w:lang w:val="en-GB"/>
        </w:rPr>
      </w:pPr>
      <w:r w:rsidRPr="005D3AD5">
        <w:rPr>
          <w:rFonts w:ascii="TOWER" w:hAnsi="TOWER"/>
          <w:sz w:val="20"/>
          <w:szCs w:val="20"/>
          <w:lang w:val="en-GB"/>
        </w:rPr>
        <w:t xml:space="preserve">Mobile: +64 21 </w:t>
      </w:r>
      <w:r w:rsidR="008915DF" w:rsidRPr="005D3AD5">
        <w:rPr>
          <w:rFonts w:ascii="TOWER" w:hAnsi="TOWER"/>
          <w:sz w:val="20"/>
          <w:szCs w:val="20"/>
          <w:lang w:val="en-GB"/>
        </w:rPr>
        <w:t>581 869</w:t>
      </w:r>
    </w:p>
    <w:p w14:paraId="14015B5B" w14:textId="05F1FE53" w:rsidR="00DB20C3" w:rsidRPr="006037EE" w:rsidRDefault="00DB20C3">
      <w:pPr>
        <w:rPr>
          <w:rFonts w:ascii="TOWER" w:hAnsi="TOWER"/>
          <w:sz w:val="20"/>
          <w:szCs w:val="20"/>
          <w:lang w:val="en-GB"/>
        </w:rPr>
      </w:pPr>
      <w:r w:rsidRPr="005D3AD5">
        <w:rPr>
          <w:rFonts w:ascii="TOWER" w:hAnsi="TOWER"/>
          <w:sz w:val="20"/>
          <w:szCs w:val="20"/>
          <w:lang w:val="en-GB"/>
        </w:rPr>
        <w:t xml:space="preserve">Email: </w:t>
      </w:r>
      <w:r w:rsidR="008915DF" w:rsidRPr="005D3AD5">
        <w:rPr>
          <w:rFonts w:ascii="TOWER" w:hAnsi="TOWER"/>
          <w:sz w:val="20"/>
          <w:szCs w:val="20"/>
          <w:lang w:val="en-GB"/>
        </w:rPr>
        <w:t>Nicholas.meseldzija</w:t>
      </w:r>
      <w:r w:rsidRPr="005D3AD5">
        <w:rPr>
          <w:rFonts w:ascii="TOWER" w:hAnsi="TOWER"/>
          <w:sz w:val="20"/>
          <w:szCs w:val="20"/>
          <w:lang w:val="en-GB"/>
        </w:rPr>
        <w:t>@tower.co.nz</w:t>
      </w:r>
    </w:p>
    <w:sectPr w:rsidR="00DB20C3" w:rsidRPr="006037EE" w:rsidSect="005E6B9C">
      <w:headerReference w:type="even" r:id="rId8"/>
      <w:headerReference w:type="default" r:id="rId9"/>
      <w:footerReference w:type="even" r:id="rId10"/>
      <w:footerReference w:type="default" r:id="rId11"/>
      <w:headerReference w:type="first" r:id="rId12"/>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1FCD9" w14:textId="77777777" w:rsidR="00F82169" w:rsidRDefault="00F82169" w:rsidP="00556A79">
      <w:r>
        <w:separator/>
      </w:r>
    </w:p>
  </w:endnote>
  <w:endnote w:type="continuationSeparator" w:id="0">
    <w:p w14:paraId="5A860F2E" w14:textId="77777777" w:rsidR="00F82169" w:rsidRDefault="00F82169" w:rsidP="0055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OWER">
    <w:altName w:val="Arial"/>
    <w:panose1 w:val="00000000000000000000"/>
    <w:charset w:val="00"/>
    <w:family w:val="modern"/>
    <w:notTrueType/>
    <w:pitch w:val="variable"/>
    <w:sig w:usb0="00000207" w:usb1="00000001" w:usb2="00000000" w:usb3="00000000" w:csb0="00000097"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23169" w14:textId="77777777" w:rsidR="00C5733C" w:rsidRDefault="00C5733C" w:rsidP="0072168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E7916" w14:textId="77777777" w:rsidR="00C5733C" w:rsidRDefault="00C5733C" w:rsidP="00B423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C568E" w14:textId="77777777" w:rsidR="00C5733C" w:rsidRDefault="00C5733C" w:rsidP="0072168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3838">
      <w:rPr>
        <w:rStyle w:val="PageNumber"/>
        <w:noProof/>
      </w:rPr>
      <w:t>1</w:t>
    </w:r>
    <w:r>
      <w:rPr>
        <w:rStyle w:val="PageNumber"/>
      </w:rPr>
      <w:fldChar w:fldCharType="end"/>
    </w:r>
  </w:p>
  <w:p w14:paraId="0C015636" w14:textId="77777777" w:rsidR="00C5733C" w:rsidRDefault="00C5733C" w:rsidP="00B423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86617" w14:textId="77777777" w:rsidR="00F82169" w:rsidRDefault="00F82169" w:rsidP="00556A79">
      <w:r>
        <w:separator/>
      </w:r>
    </w:p>
  </w:footnote>
  <w:footnote w:type="continuationSeparator" w:id="0">
    <w:p w14:paraId="4EC38FEA" w14:textId="77777777" w:rsidR="00F82169" w:rsidRDefault="00F82169" w:rsidP="00556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916F4" w14:textId="58400041" w:rsidR="00C5733C" w:rsidRDefault="00C573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9BA96" w14:textId="2A56B5E0" w:rsidR="00C5733C" w:rsidRDefault="00C5733C">
    <w:pPr>
      <w:pStyle w:val="Header"/>
    </w:pPr>
    <w:r>
      <w:rPr>
        <w:noProof/>
        <w:lang w:eastAsia="en-NZ"/>
      </w:rPr>
      <w:drawing>
        <wp:inline distT="0" distB="0" distL="0" distR="0" wp14:anchorId="5D778ECE" wp14:editId="4EAE56D7">
          <wp:extent cx="1865630" cy="975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97536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A11E8" w14:textId="18A6F635" w:rsidR="00C5733C" w:rsidRDefault="00C57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974"/>
    <w:multiLevelType w:val="hybridMultilevel"/>
    <w:tmpl w:val="6F2C69FC"/>
    <w:lvl w:ilvl="0" w:tplc="478636B8">
      <w:start w:val="24"/>
      <w:numFmt w:val="bullet"/>
      <w:lvlText w:val="-"/>
      <w:lvlJc w:val="left"/>
      <w:pPr>
        <w:ind w:left="720" w:hanging="360"/>
      </w:pPr>
      <w:rPr>
        <w:rFonts w:ascii="TOWER" w:eastAsiaTheme="minorHAnsi" w:hAnsi="TOW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311FA"/>
    <w:multiLevelType w:val="hybridMultilevel"/>
    <w:tmpl w:val="8E96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16FC8"/>
    <w:multiLevelType w:val="hybridMultilevel"/>
    <w:tmpl w:val="7A4E9B7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Symbo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Symbol"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A6258F9"/>
    <w:multiLevelType w:val="hybridMultilevel"/>
    <w:tmpl w:val="39F28070"/>
    <w:lvl w:ilvl="0" w:tplc="BB52C940">
      <w:start w:val="1"/>
      <w:numFmt w:val="decimal"/>
      <w:lvlText w:val="%1."/>
      <w:lvlJc w:val="left"/>
      <w:pPr>
        <w:tabs>
          <w:tab w:val="num" w:pos="360"/>
        </w:tabs>
        <w:ind w:left="360" w:hanging="360"/>
      </w:pPr>
    </w:lvl>
    <w:lvl w:ilvl="1" w:tplc="4116330A" w:tentative="1">
      <w:start w:val="1"/>
      <w:numFmt w:val="decimal"/>
      <w:lvlText w:val="%2."/>
      <w:lvlJc w:val="left"/>
      <w:pPr>
        <w:tabs>
          <w:tab w:val="num" w:pos="1080"/>
        </w:tabs>
        <w:ind w:left="1080" w:hanging="360"/>
      </w:pPr>
    </w:lvl>
    <w:lvl w:ilvl="2" w:tplc="6582AD78" w:tentative="1">
      <w:start w:val="1"/>
      <w:numFmt w:val="decimal"/>
      <w:lvlText w:val="%3."/>
      <w:lvlJc w:val="left"/>
      <w:pPr>
        <w:tabs>
          <w:tab w:val="num" w:pos="1800"/>
        </w:tabs>
        <w:ind w:left="1800" w:hanging="360"/>
      </w:pPr>
    </w:lvl>
    <w:lvl w:ilvl="3" w:tplc="7090D656" w:tentative="1">
      <w:start w:val="1"/>
      <w:numFmt w:val="decimal"/>
      <w:lvlText w:val="%4."/>
      <w:lvlJc w:val="left"/>
      <w:pPr>
        <w:tabs>
          <w:tab w:val="num" w:pos="2520"/>
        </w:tabs>
        <w:ind w:left="2520" w:hanging="360"/>
      </w:pPr>
    </w:lvl>
    <w:lvl w:ilvl="4" w:tplc="440E1E88" w:tentative="1">
      <w:start w:val="1"/>
      <w:numFmt w:val="decimal"/>
      <w:lvlText w:val="%5."/>
      <w:lvlJc w:val="left"/>
      <w:pPr>
        <w:tabs>
          <w:tab w:val="num" w:pos="3240"/>
        </w:tabs>
        <w:ind w:left="3240" w:hanging="360"/>
      </w:pPr>
    </w:lvl>
    <w:lvl w:ilvl="5" w:tplc="AF3407EE" w:tentative="1">
      <w:start w:val="1"/>
      <w:numFmt w:val="decimal"/>
      <w:lvlText w:val="%6."/>
      <w:lvlJc w:val="left"/>
      <w:pPr>
        <w:tabs>
          <w:tab w:val="num" w:pos="3960"/>
        </w:tabs>
        <w:ind w:left="3960" w:hanging="360"/>
      </w:pPr>
    </w:lvl>
    <w:lvl w:ilvl="6" w:tplc="9790D3A2" w:tentative="1">
      <w:start w:val="1"/>
      <w:numFmt w:val="decimal"/>
      <w:lvlText w:val="%7."/>
      <w:lvlJc w:val="left"/>
      <w:pPr>
        <w:tabs>
          <w:tab w:val="num" w:pos="4680"/>
        </w:tabs>
        <w:ind w:left="4680" w:hanging="360"/>
      </w:pPr>
    </w:lvl>
    <w:lvl w:ilvl="7" w:tplc="7B9804C6" w:tentative="1">
      <w:start w:val="1"/>
      <w:numFmt w:val="decimal"/>
      <w:lvlText w:val="%8."/>
      <w:lvlJc w:val="left"/>
      <w:pPr>
        <w:tabs>
          <w:tab w:val="num" w:pos="5400"/>
        </w:tabs>
        <w:ind w:left="5400" w:hanging="360"/>
      </w:pPr>
    </w:lvl>
    <w:lvl w:ilvl="8" w:tplc="7EE2382A" w:tentative="1">
      <w:start w:val="1"/>
      <w:numFmt w:val="decimal"/>
      <w:lvlText w:val="%9."/>
      <w:lvlJc w:val="left"/>
      <w:pPr>
        <w:tabs>
          <w:tab w:val="num" w:pos="6120"/>
        </w:tabs>
        <w:ind w:left="6120" w:hanging="360"/>
      </w:pPr>
    </w:lvl>
  </w:abstractNum>
  <w:abstractNum w:abstractNumId="4" w15:restartNumberingAfterBreak="0">
    <w:nsid w:val="1E6D65AA"/>
    <w:multiLevelType w:val="hybridMultilevel"/>
    <w:tmpl w:val="61EAB1C2"/>
    <w:lvl w:ilvl="0" w:tplc="E43A13D2">
      <w:start w:val="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B0844"/>
    <w:multiLevelType w:val="hybridMultilevel"/>
    <w:tmpl w:val="8AE4F3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022032A"/>
    <w:multiLevelType w:val="hybridMultilevel"/>
    <w:tmpl w:val="27F6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61150"/>
    <w:multiLevelType w:val="hybridMultilevel"/>
    <w:tmpl w:val="AA727394"/>
    <w:lvl w:ilvl="0" w:tplc="347E2A5E">
      <w:numFmt w:val="bullet"/>
      <w:lvlText w:val="-"/>
      <w:lvlJc w:val="left"/>
      <w:pPr>
        <w:ind w:left="720" w:hanging="360"/>
      </w:pPr>
      <w:rPr>
        <w:rFonts w:ascii="Arial" w:eastAsiaTheme="minorHAns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C11C92"/>
    <w:multiLevelType w:val="hybridMultilevel"/>
    <w:tmpl w:val="D8ACD688"/>
    <w:lvl w:ilvl="0" w:tplc="D3867CCA">
      <w:numFmt w:val="bullet"/>
      <w:lvlText w:val="-"/>
      <w:lvlJc w:val="left"/>
      <w:pPr>
        <w:ind w:left="720" w:hanging="360"/>
      </w:pPr>
      <w:rPr>
        <w:rFonts w:ascii="TOWER" w:eastAsiaTheme="minorHAnsi" w:hAnsi="TOWER" w:cstheme="minorBidi"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DA4BEF"/>
    <w:multiLevelType w:val="hybridMultilevel"/>
    <w:tmpl w:val="CCE4DB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Symbol"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5961909"/>
    <w:multiLevelType w:val="hybridMultilevel"/>
    <w:tmpl w:val="2624A77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26D74A96"/>
    <w:multiLevelType w:val="multilevel"/>
    <w:tmpl w:val="7C820FD6"/>
    <w:lvl w:ilvl="0">
      <w:start w:val="24"/>
      <w:numFmt w:val="bullet"/>
      <w:lvlText w:val="-"/>
      <w:lvlJc w:val="left"/>
      <w:pPr>
        <w:ind w:left="720" w:hanging="360"/>
      </w:pPr>
      <w:rPr>
        <w:rFonts w:ascii="TOWER" w:eastAsiaTheme="minorHAnsi" w:hAnsi="TOWER"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D288F"/>
    <w:multiLevelType w:val="hybridMultilevel"/>
    <w:tmpl w:val="4DB2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704B9"/>
    <w:multiLevelType w:val="hybridMultilevel"/>
    <w:tmpl w:val="8568769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32BB779F"/>
    <w:multiLevelType w:val="hybridMultilevel"/>
    <w:tmpl w:val="1F0EB59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32FB0C4C"/>
    <w:multiLevelType w:val="hybridMultilevel"/>
    <w:tmpl w:val="1F0EB59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33E063AB"/>
    <w:multiLevelType w:val="hybridMultilevel"/>
    <w:tmpl w:val="7A4ACF6C"/>
    <w:lvl w:ilvl="0" w:tplc="478636B8">
      <w:start w:val="24"/>
      <w:numFmt w:val="bullet"/>
      <w:lvlText w:val="-"/>
      <w:lvlJc w:val="left"/>
      <w:pPr>
        <w:ind w:left="720" w:hanging="360"/>
      </w:pPr>
      <w:rPr>
        <w:rFonts w:ascii="TOWER" w:eastAsiaTheme="minorHAnsi" w:hAnsi="TOWER"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111"/>
    <w:multiLevelType w:val="hybridMultilevel"/>
    <w:tmpl w:val="1B8E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53712"/>
    <w:multiLevelType w:val="hybridMultilevel"/>
    <w:tmpl w:val="D200E472"/>
    <w:lvl w:ilvl="0" w:tplc="478636B8">
      <w:start w:val="24"/>
      <w:numFmt w:val="bullet"/>
      <w:lvlText w:val="-"/>
      <w:lvlJc w:val="left"/>
      <w:pPr>
        <w:ind w:left="720" w:hanging="360"/>
      </w:pPr>
      <w:rPr>
        <w:rFonts w:ascii="TOWER" w:eastAsiaTheme="minorHAnsi" w:hAnsi="TOW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05DBF"/>
    <w:multiLevelType w:val="hybridMultilevel"/>
    <w:tmpl w:val="40F459E8"/>
    <w:lvl w:ilvl="0" w:tplc="E43A13D2">
      <w:start w:val="11"/>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FED156F"/>
    <w:multiLevelType w:val="hybridMultilevel"/>
    <w:tmpl w:val="F82E825E"/>
    <w:lvl w:ilvl="0" w:tplc="478636B8">
      <w:start w:val="24"/>
      <w:numFmt w:val="bullet"/>
      <w:lvlText w:val="-"/>
      <w:lvlJc w:val="left"/>
      <w:pPr>
        <w:ind w:left="1440" w:hanging="360"/>
      </w:pPr>
      <w:rPr>
        <w:rFonts w:ascii="TOWER" w:eastAsiaTheme="minorHAnsi" w:hAnsi="TOWER"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0E3C84"/>
    <w:multiLevelType w:val="hybridMultilevel"/>
    <w:tmpl w:val="B758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85D4B"/>
    <w:multiLevelType w:val="hybridMultilevel"/>
    <w:tmpl w:val="7C820FD6"/>
    <w:lvl w:ilvl="0" w:tplc="85604A66">
      <w:start w:val="24"/>
      <w:numFmt w:val="bullet"/>
      <w:lvlText w:val="-"/>
      <w:lvlJc w:val="left"/>
      <w:pPr>
        <w:ind w:left="720" w:hanging="360"/>
      </w:pPr>
      <w:rPr>
        <w:rFonts w:ascii="TOWER" w:eastAsiaTheme="minorHAnsi" w:hAnsi="TOWER"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46A3D"/>
    <w:multiLevelType w:val="hybridMultilevel"/>
    <w:tmpl w:val="93CC72C0"/>
    <w:lvl w:ilvl="0" w:tplc="04090001">
      <w:start w:val="1"/>
      <w:numFmt w:val="bullet"/>
      <w:lvlText w:val=""/>
      <w:lvlJc w:val="left"/>
      <w:pPr>
        <w:ind w:left="720" w:hanging="360"/>
      </w:pPr>
      <w:rPr>
        <w:rFonts w:ascii="Symbol" w:hAnsi="Symbol" w:hint="default"/>
      </w:rPr>
    </w:lvl>
    <w:lvl w:ilvl="1" w:tplc="E43A13D2">
      <w:start w:val="11"/>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0086D"/>
    <w:multiLevelType w:val="hybridMultilevel"/>
    <w:tmpl w:val="F2E84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F6CF3"/>
    <w:multiLevelType w:val="hybridMultilevel"/>
    <w:tmpl w:val="CC321AA2"/>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Symbol"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Symbol"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Symbol" w:hint="default"/>
      </w:rPr>
    </w:lvl>
    <w:lvl w:ilvl="8" w:tplc="14090005">
      <w:start w:val="1"/>
      <w:numFmt w:val="bullet"/>
      <w:lvlText w:val=""/>
      <w:lvlJc w:val="left"/>
      <w:pPr>
        <w:ind w:left="6525" w:hanging="360"/>
      </w:pPr>
      <w:rPr>
        <w:rFonts w:ascii="Wingdings" w:hAnsi="Wingdings" w:hint="default"/>
      </w:rPr>
    </w:lvl>
  </w:abstractNum>
  <w:abstractNum w:abstractNumId="26" w15:restartNumberingAfterBreak="0">
    <w:nsid w:val="5DDB5C32"/>
    <w:multiLevelType w:val="hybridMultilevel"/>
    <w:tmpl w:val="4288C8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198502E"/>
    <w:multiLevelType w:val="hybridMultilevel"/>
    <w:tmpl w:val="51E8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36612A"/>
    <w:multiLevelType w:val="hybridMultilevel"/>
    <w:tmpl w:val="AA143C96"/>
    <w:lvl w:ilvl="0" w:tplc="E43A13D2">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B12DB"/>
    <w:multiLevelType w:val="hybridMultilevel"/>
    <w:tmpl w:val="FAA4EC46"/>
    <w:lvl w:ilvl="0" w:tplc="E43A13D2">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B3D4A"/>
    <w:multiLevelType w:val="hybridMultilevel"/>
    <w:tmpl w:val="8918FBC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73FF5D57"/>
    <w:multiLevelType w:val="hybridMultilevel"/>
    <w:tmpl w:val="AAAC3952"/>
    <w:lvl w:ilvl="0" w:tplc="85604A66">
      <w:start w:val="24"/>
      <w:numFmt w:val="bullet"/>
      <w:lvlText w:val="-"/>
      <w:lvlJc w:val="left"/>
      <w:pPr>
        <w:ind w:left="720" w:hanging="360"/>
      </w:pPr>
      <w:rPr>
        <w:rFonts w:ascii="TOWER" w:eastAsiaTheme="minorHAnsi" w:hAnsi="TOWER"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602539"/>
    <w:multiLevelType w:val="hybridMultilevel"/>
    <w:tmpl w:val="B240D4F6"/>
    <w:lvl w:ilvl="0" w:tplc="E43A13D2">
      <w:start w:val="11"/>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ECE7644"/>
    <w:multiLevelType w:val="hybridMultilevel"/>
    <w:tmpl w:val="468A6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6"/>
  </w:num>
  <w:num w:numId="3">
    <w:abstractNumId w:val="9"/>
  </w:num>
  <w:num w:numId="4">
    <w:abstractNumId w:val="10"/>
  </w:num>
  <w:num w:numId="5">
    <w:abstractNumId w:val="2"/>
  </w:num>
  <w:num w:numId="6">
    <w:abstractNumId w:val="2"/>
  </w:num>
  <w:num w:numId="7">
    <w:abstractNumId w:val="25"/>
  </w:num>
  <w:num w:numId="8">
    <w:abstractNumId w:val="23"/>
  </w:num>
  <w:num w:numId="9">
    <w:abstractNumId w:val="16"/>
  </w:num>
  <w:num w:numId="10">
    <w:abstractNumId w:val="31"/>
  </w:num>
  <w:num w:numId="11">
    <w:abstractNumId w:val="22"/>
  </w:num>
  <w:num w:numId="12">
    <w:abstractNumId w:val="11"/>
  </w:num>
  <w:num w:numId="13">
    <w:abstractNumId w:val="12"/>
  </w:num>
  <w:num w:numId="14">
    <w:abstractNumId w:val="6"/>
  </w:num>
  <w:num w:numId="15">
    <w:abstractNumId w:val="8"/>
  </w:num>
  <w:num w:numId="16">
    <w:abstractNumId w:val="13"/>
  </w:num>
  <w:num w:numId="17">
    <w:abstractNumId w:val="15"/>
  </w:num>
  <w:num w:numId="18">
    <w:abstractNumId w:val="14"/>
  </w:num>
  <w:num w:numId="19">
    <w:abstractNumId w:val="17"/>
  </w:num>
  <w:num w:numId="20">
    <w:abstractNumId w:val="32"/>
  </w:num>
  <w:num w:numId="21">
    <w:abstractNumId w:val="24"/>
  </w:num>
  <w:num w:numId="22">
    <w:abstractNumId w:val="7"/>
  </w:num>
  <w:num w:numId="23">
    <w:abstractNumId w:val="19"/>
  </w:num>
  <w:num w:numId="24">
    <w:abstractNumId w:val="30"/>
  </w:num>
  <w:num w:numId="25">
    <w:abstractNumId w:val="28"/>
  </w:num>
  <w:num w:numId="26">
    <w:abstractNumId w:val="33"/>
  </w:num>
  <w:num w:numId="27">
    <w:abstractNumId w:val="4"/>
  </w:num>
  <w:num w:numId="28">
    <w:abstractNumId w:val="29"/>
  </w:num>
  <w:num w:numId="29">
    <w:abstractNumId w:val="1"/>
  </w:num>
  <w:num w:numId="30">
    <w:abstractNumId w:val="3"/>
  </w:num>
  <w:num w:numId="31">
    <w:abstractNumId w:val="21"/>
  </w:num>
  <w:num w:numId="32">
    <w:abstractNumId w:val="27"/>
  </w:num>
  <w:num w:numId="33">
    <w:abstractNumId w:val="18"/>
  </w:num>
  <w:num w:numId="34">
    <w:abstractNumId w:val="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79"/>
    <w:rsid w:val="000057AD"/>
    <w:rsid w:val="00014881"/>
    <w:rsid w:val="00015A75"/>
    <w:rsid w:val="00021CEA"/>
    <w:rsid w:val="00027F52"/>
    <w:rsid w:val="00034F1E"/>
    <w:rsid w:val="00037470"/>
    <w:rsid w:val="00047DAA"/>
    <w:rsid w:val="00052749"/>
    <w:rsid w:val="0005726F"/>
    <w:rsid w:val="0006141C"/>
    <w:rsid w:val="00065645"/>
    <w:rsid w:val="00070419"/>
    <w:rsid w:val="00071775"/>
    <w:rsid w:val="0008098B"/>
    <w:rsid w:val="000809DF"/>
    <w:rsid w:val="00085475"/>
    <w:rsid w:val="00092124"/>
    <w:rsid w:val="000B4085"/>
    <w:rsid w:val="000B5647"/>
    <w:rsid w:val="000B57AD"/>
    <w:rsid w:val="000C1D2D"/>
    <w:rsid w:val="000D1C89"/>
    <w:rsid w:val="000D2FB2"/>
    <w:rsid w:val="000E368A"/>
    <w:rsid w:val="000F2C0E"/>
    <w:rsid w:val="000F3A99"/>
    <w:rsid w:val="000F5F22"/>
    <w:rsid w:val="00100138"/>
    <w:rsid w:val="001001CD"/>
    <w:rsid w:val="0010093F"/>
    <w:rsid w:val="00101AB9"/>
    <w:rsid w:val="00106789"/>
    <w:rsid w:val="00116240"/>
    <w:rsid w:val="001164BF"/>
    <w:rsid w:val="001238F5"/>
    <w:rsid w:val="00134278"/>
    <w:rsid w:val="0013512C"/>
    <w:rsid w:val="00136364"/>
    <w:rsid w:val="001365E7"/>
    <w:rsid w:val="0014002C"/>
    <w:rsid w:val="001423C0"/>
    <w:rsid w:val="00147458"/>
    <w:rsid w:val="00150579"/>
    <w:rsid w:val="001529DC"/>
    <w:rsid w:val="00156829"/>
    <w:rsid w:val="00163D85"/>
    <w:rsid w:val="0017243F"/>
    <w:rsid w:val="001758E6"/>
    <w:rsid w:val="00177919"/>
    <w:rsid w:val="0019339D"/>
    <w:rsid w:val="00195D54"/>
    <w:rsid w:val="001962BA"/>
    <w:rsid w:val="001B17B9"/>
    <w:rsid w:val="001B354D"/>
    <w:rsid w:val="001B695F"/>
    <w:rsid w:val="001C0CD6"/>
    <w:rsid w:val="001C5BCE"/>
    <w:rsid w:val="001D56A2"/>
    <w:rsid w:val="001D5E24"/>
    <w:rsid w:val="001F1CDF"/>
    <w:rsid w:val="001F47AF"/>
    <w:rsid w:val="001F62CE"/>
    <w:rsid w:val="00200D15"/>
    <w:rsid w:val="0020141D"/>
    <w:rsid w:val="00211BDD"/>
    <w:rsid w:val="002120F4"/>
    <w:rsid w:val="00223C08"/>
    <w:rsid w:val="0022697F"/>
    <w:rsid w:val="0023107D"/>
    <w:rsid w:val="00233C3B"/>
    <w:rsid w:val="0023586C"/>
    <w:rsid w:val="00236CF4"/>
    <w:rsid w:val="00237D78"/>
    <w:rsid w:val="00241602"/>
    <w:rsid w:val="002418B7"/>
    <w:rsid w:val="002463C0"/>
    <w:rsid w:val="002527DE"/>
    <w:rsid w:val="002733AE"/>
    <w:rsid w:val="00273E71"/>
    <w:rsid w:val="002871D6"/>
    <w:rsid w:val="00297A7F"/>
    <w:rsid w:val="002A052B"/>
    <w:rsid w:val="002A24C2"/>
    <w:rsid w:val="002A40B6"/>
    <w:rsid w:val="002B04B4"/>
    <w:rsid w:val="002C7E51"/>
    <w:rsid w:val="002D77AA"/>
    <w:rsid w:val="002E12D9"/>
    <w:rsid w:val="002E3A2D"/>
    <w:rsid w:val="002E3BB3"/>
    <w:rsid w:val="002E5A56"/>
    <w:rsid w:val="002E696C"/>
    <w:rsid w:val="002F173A"/>
    <w:rsid w:val="00301657"/>
    <w:rsid w:val="0030382E"/>
    <w:rsid w:val="0030401E"/>
    <w:rsid w:val="0030549D"/>
    <w:rsid w:val="00312CE4"/>
    <w:rsid w:val="00313AA6"/>
    <w:rsid w:val="003148E7"/>
    <w:rsid w:val="00315B3A"/>
    <w:rsid w:val="00325BA9"/>
    <w:rsid w:val="00330885"/>
    <w:rsid w:val="00330982"/>
    <w:rsid w:val="003319CB"/>
    <w:rsid w:val="00332B4B"/>
    <w:rsid w:val="0034186D"/>
    <w:rsid w:val="003431BA"/>
    <w:rsid w:val="00351B8A"/>
    <w:rsid w:val="00351E18"/>
    <w:rsid w:val="003520E8"/>
    <w:rsid w:val="003625C5"/>
    <w:rsid w:val="003834E2"/>
    <w:rsid w:val="003871CD"/>
    <w:rsid w:val="00392A06"/>
    <w:rsid w:val="003934A0"/>
    <w:rsid w:val="00394718"/>
    <w:rsid w:val="003979CA"/>
    <w:rsid w:val="003B0AB7"/>
    <w:rsid w:val="003B7803"/>
    <w:rsid w:val="003B7E45"/>
    <w:rsid w:val="003C3710"/>
    <w:rsid w:val="003C3EF9"/>
    <w:rsid w:val="003C5F29"/>
    <w:rsid w:val="003E14E8"/>
    <w:rsid w:val="003E16CB"/>
    <w:rsid w:val="003E2064"/>
    <w:rsid w:val="003E3C33"/>
    <w:rsid w:val="004005B4"/>
    <w:rsid w:val="0040784C"/>
    <w:rsid w:val="00414079"/>
    <w:rsid w:val="004150DC"/>
    <w:rsid w:val="00415B67"/>
    <w:rsid w:val="00421817"/>
    <w:rsid w:val="00431C36"/>
    <w:rsid w:val="00436E7E"/>
    <w:rsid w:val="00440CF9"/>
    <w:rsid w:val="0044414C"/>
    <w:rsid w:val="004541AE"/>
    <w:rsid w:val="00455651"/>
    <w:rsid w:val="00456E25"/>
    <w:rsid w:val="00456F6A"/>
    <w:rsid w:val="0046319C"/>
    <w:rsid w:val="00473416"/>
    <w:rsid w:val="0048228B"/>
    <w:rsid w:val="00483F4B"/>
    <w:rsid w:val="00486594"/>
    <w:rsid w:val="00492FBD"/>
    <w:rsid w:val="004948B4"/>
    <w:rsid w:val="00494BD2"/>
    <w:rsid w:val="004A029C"/>
    <w:rsid w:val="004A4949"/>
    <w:rsid w:val="004A572F"/>
    <w:rsid w:val="004B0AC0"/>
    <w:rsid w:val="004B1376"/>
    <w:rsid w:val="004B4DD0"/>
    <w:rsid w:val="004B7623"/>
    <w:rsid w:val="004B7BC3"/>
    <w:rsid w:val="004C084C"/>
    <w:rsid w:val="004C0E46"/>
    <w:rsid w:val="004C15DC"/>
    <w:rsid w:val="004C3398"/>
    <w:rsid w:val="004C58A4"/>
    <w:rsid w:val="004C7FDE"/>
    <w:rsid w:val="004D1119"/>
    <w:rsid w:val="004D41EC"/>
    <w:rsid w:val="004E1EE9"/>
    <w:rsid w:val="004E55FE"/>
    <w:rsid w:val="004E5EB5"/>
    <w:rsid w:val="004E6F07"/>
    <w:rsid w:val="004F69EB"/>
    <w:rsid w:val="00500084"/>
    <w:rsid w:val="005014FB"/>
    <w:rsid w:val="00510B05"/>
    <w:rsid w:val="00520288"/>
    <w:rsid w:val="005225FC"/>
    <w:rsid w:val="00525E81"/>
    <w:rsid w:val="00532A3C"/>
    <w:rsid w:val="00536C11"/>
    <w:rsid w:val="00537262"/>
    <w:rsid w:val="005373B0"/>
    <w:rsid w:val="00554456"/>
    <w:rsid w:val="00556A79"/>
    <w:rsid w:val="00560934"/>
    <w:rsid w:val="00563BA8"/>
    <w:rsid w:val="00564F3D"/>
    <w:rsid w:val="00570113"/>
    <w:rsid w:val="0057024A"/>
    <w:rsid w:val="0057468E"/>
    <w:rsid w:val="0058490E"/>
    <w:rsid w:val="005856C3"/>
    <w:rsid w:val="00586B26"/>
    <w:rsid w:val="00592680"/>
    <w:rsid w:val="00593D0A"/>
    <w:rsid w:val="00595FD3"/>
    <w:rsid w:val="005A033B"/>
    <w:rsid w:val="005A5759"/>
    <w:rsid w:val="005B06B7"/>
    <w:rsid w:val="005B3F9E"/>
    <w:rsid w:val="005B6B5A"/>
    <w:rsid w:val="005C19CC"/>
    <w:rsid w:val="005D2D0A"/>
    <w:rsid w:val="005D3AD5"/>
    <w:rsid w:val="005D47D5"/>
    <w:rsid w:val="005E2095"/>
    <w:rsid w:val="005E4AA8"/>
    <w:rsid w:val="005E6B9C"/>
    <w:rsid w:val="005F1A80"/>
    <w:rsid w:val="005F6A06"/>
    <w:rsid w:val="00600B84"/>
    <w:rsid w:val="006037EE"/>
    <w:rsid w:val="00605AE7"/>
    <w:rsid w:val="006126EF"/>
    <w:rsid w:val="00612A9F"/>
    <w:rsid w:val="00615C7D"/>
    <w:rsid w:val="006253D3"/>
    <w:rsid w:val="006375F3"/>
    <w:rsid w:val="006434B3"/>
    <w:rsid w:val="00643C6A"/>
    <w:rsid w:val="00645AD1"/>
    <w:rsid w:val="00652BFE"/>
    <w:rsid w:val="00655FFC"/>
    <w:rsid w:val="0066154E"/>
    <w:rsid w:val="00661AD8"/>
    <w:rsid w:val="00664813"/>
    <w:rsid w:val="00672810"/>
    <w:rsid w:val="0067485B"/>
    <w:rsid w:val="0067532D"/>
    <w:rsid w:val="00682DCC"/>
    <w:rsid w:val="006831E2"/>
    <w:rsid w:val="00685E83"/>
    <w:rsid w:val="006A70F1"/>
    <w:rsid w:val="006C5C24"/>
    <w:rsid w:val="006D5845"/>
    <w:rsid w:val="006D79A3"/>
    <w:rsid w:val="006E596F"/>
    <w:rsid w:val="007061DE"/>
    <w:rsid w:val="0071110A"/>
    <w:rsid w:val="00714ACD"/>
    <w:rsid w:val="0071750E"/>
    <w:rsid w:val="00717728"/>
    <w:rsid w:val="00721686"/>
    <w:rsid w:val="00723E19"/>
    <w:rsid w:val="00732F46"/>
    <w:rsid w:val="007349A4"/>
    <w:rsid w:val="00743B7A"/>
    <w:rsid w:val="007441FB"/>
    <w:rsid w:val="0074541E"/>
    <w:rsid w:val="00757931"/>
    <w:rsid w:val="0076190A"/>
    <w:rsid w:val="00765571"/>
    <w:rsid w:val="007739E9"/>
    <w:rsid w:val="00776787"/>
    <w:rsid w:val="00777205"/>
    <w:rsid w:val="00784481"/>
    <w:rsid w:val="007943A4"/>
    <w:rsid w:val="00794A97"/>
    <w:rsid w:val="007965C5"/>
    <w:rsid w:val="00796AC7"/>
    <w:rsid w:val="007B1076"/>
    <w:rsid w:val="007B3727"/>
    <w:rsid w:val="007B453D"/>
    <w:rsid w:val="007B4581"/>
    <w:rsid w:val="007B7896"/>
    <w:rsid w:val="007C0363"/>
    <w:rsid w:val="007D19A2"/>
    <w:rsid w:val="007D70EA"/>
    <w:rsid w:val="007E4235"/>
    <w:rsid w:val="007E7CAF"/>
    <w:rsid w:val="007F33A1"/>
    <w:rsid w:val="007F531C"/>
    <w:rsid w:val="007F7116"/>
    <w:rsid w:val="007F77EE"/>
    <w:rsid w:val="00801F3B"/>
    <w:rsid w:val="00804721"/>
    <w:rsid w:val="00804D70"/>
    <w:rsid w:val="00807DAD"/>
    <w:rsid w:val="00811A86"/>
    <w:rsid w:val="00815E3D"/>
    <w:rsid w:val="008201B8"/>
    <w:rsid w:val="0082097B"/>
    <w:rsid w:val="00826E3F"/>
    <w:rsid w:val="0083095F"/>
    <w:rsid w:val="00831389"/>
    <w:rsid w:val="00833076"/>
    <w:rsid w:val="0083706E"/>
    <w:rsid w:val="00843DA8"/>
    <w:rsid w:val="00845611"/>
    <w:rsid w:val="00846180"/>
    <w:rsid w:val="008475AC"/>
    <w:rsid w:val="00854546"/>
    <w:rsid w:val="00857226"/>
    <w:rsid w:val="00860C41"/>
    <w:rsid w:val="00870002"/>
    <w:rsid w:val="00872D50"/>
    <w:rsid w:val="00873121"/>
    <w:rsid w:val="008761BD"/>
    <w:rsid w:val="00877095"/>
    <w:rsid w:val="008810A5"/>
    <w:rsid w:val="008858CF"/>
    <w:rsid w:val="008913DC"/>
    <w:rsid w:val="008915DF"/>
    <w:rsid w:val="008A3D5A"/>
    <w:rsid w:val="008B2236"/>
    <w:rsid w:val="008B74D0"/>
    <w:rsid w:val="008C438A"/>
    <w:rsid w:val="008C4D67"/>
    <w:rsid w:val="008D330A"/>
    <w:rsid w:val="008D4F7E"/>
    <w:rsid w:val="008F6C49"/>
    <w:rsid w:val="00903C86"/>
    <w:rsid w:val="00916477"/>
    <w:rsid w:val="00916E75"/>
    <w:rsid w:val="0092029A"/>
    <w:rsid w:val="00922208"/>
    <w:rsid w:val="00925F78"/>
    <w:rsid w:val="00936F69"/>
    <w:rsid w:val="00944364"/>
    <w:rsid w:val="009550F0"/>
    <w:rsid w:val="00956369"/>
    <w:rsid w:val="00956F28"/>
    <w:rsid w:val="0096148B"/>
    <w:rsid w:val="00980E6A"/>
    <w:rsid w:val="00981D4E"/>
    <w:rsid w:val="0098720E"/>
    <w:rsid w:val="00992C7D"/>
    <w:rsid w:val="00994C36"/>
    <w:rsid w:val="00996957"/>
    <w:rsid w:val="00997684"/>
    <w:rsid w:val="009A01C7"/>
    <w:rsid w:val="009A597B"/>
    <w:rsid w:val="009A7780"/>
    <w:rsid w:val="009B0500"/>
    <w:rsid w:val="009B3223"/>
    <w:rsid w:val="009B71F8"/>
    <w:rsid w:val="009C2422"/>
    <w:rsid w:val="009C70B4"/>
    <w:rsid w:val="009D38B0"/>
    <w:rsid w:val="009D52CE"/>
    <w:rsid w:val="009D77DB"/>
    <w:rsid w:val="00A02488"/>
    <w:rsid w:val="00A073D5"/>
    <w:rsid w:val="00A14C49"/>
    <w:rsid w:val="00A15927"/>
    <w:rsid w:val="00A160EE"/>
    <w:rsid w:val="00A176B0"/>
    <w:rsid w:val="00A21511"/>
    <w:rsid w:val="00A23838"/>
    <w:rsid w:val="00A245DD"/>
    <w:rsid w:val="00A2526C"/>
    <w:rsid w:val="00A252BE"/>
    <w:rsid w:val="00A3266B"/>
    <w:rsid w:val="00A330C6"/>
    <w:rsid w:val="00A3331A"/>
    <w:rsid w:val="00A429F4"/>
    <w:rsid w:val="00A5048B"/>
    <w:rsid w:val="00A5134B"/>
    <w:rsid w:val="00A519B1"/>
    <w:rsid w:val="00A5401F"/>
    <w:rsid w:val="00A6604C"/>
    <w:rsid w:val="00A66C61"/>
    <w:rsid w:val="00A676F4"/>
    <w:rsid w:val="00A80B05"/>
    <w:rsid w:val="00A80F98"/>
    <w:rsid w:val="00A87C9A"/>
    <w:rsid w:val="00A87DCA"/>
    <w:rsid w:val="00AA0513"/>
    <w:rsid w:val="00AA1A92"/>
    <w:rsid w:val="00AA75FB"/>
    <w:rsid w:val="00AB64BE"/>
    <w:rsid w:val="00AB7050"/>
    <w:rsid w:val="00AC008F"/>
    <w:rsid w:val="00AC50B7"/>
    <w:rsid w:val="00AF40FF"/>
    <w:rsid w:val="00B0082E"/>
    <w:rsid w:val="00B05CF5"/>
    <w:rsid w:val="00B15B76"/>
    <w:rsid w:val="00B16D0C"/>
    <w:rsid w:val="00B22412"/>
    <w:rsid w:val="00B22A1D"/>
    <w:rsid w:val="00B245E6"/>
    <w:rsid w:val="00B37830"/>
    <w:rsid w:val="00B40229"/>
    <w:rsid w:val="00B410DF"/>
    <w:rsid w:val="00B42325"/>
    <w:rsid w:val="00B44E63"/>
    <w:rsid w:val="00B47A20"/>
    <w:rsid w:val="00B5473A"/>
    <w:rsid w:val="00B60477"/>
    <w:rsid w:val="00B6545F"/>
    <w:rsid w:val="00B66F87"/>
    <w:rsid w:val="00B702B0"/>
    <w:rsid w:val="00B723D3"/>
    <w:rsid w:val="00B81011"/>
    <w:rsid w:val="00B828BA"/>
    <w:rsid w:val="00B901DA"/>
    <w:rsid w:val="00B918E1"/>
    <w:rsid w:val="00B941EF"/>
    <w:rsid w:val="00BA200C"/>
    <w:rsid w:val="00BB13A1"/>
    <w:rsid w:val="00BB2851"/>
    <w:rsid w:val="00BB73EC"/>
    <w:rsid w:val="00BC1917"/>
    <w:rsid w:val="00BD0219"/>
    <w:rsid w:val="00BD02E3"/>
    <w:rsid w:val="00BD4A17"/>
    <w:rsid w:val="00BF3017"/>
    <w:rsid w:val="00C01499"/>
    <w:rsid w:val="00C15C8F"/>
    <w:rsid w:val="00C1785F"/>
    <w:rsid w:val="00C22D96"/>
    <w:rsid w:val="00C240CD"/>
    <w:rsid w:val="00C266D2"/>
    <w:rsid w:val="00C407AA"/>
    <w:rsid w:val="00C43087"/>
    <w:rsid w:val="00C503BC"/>
    <w:rsid w:val="00C5733C"/>
    <w:rsid w:val="00C63D16"/>
    <w:rsid w:val="00C704E4"/>
    <w:rsid w:val="00C73189"/>
    <w:rsid w:val="00C839D3"/>
    <w:rsid w:val="00C84B91"/>
    <w:rsid w:val="00C865B6"/>
    <w:rsid w:val="00C87F1A"/>
    <w:rsid w:val="00C9015D"/>
    <w:rsid w:val="00C95228"/>
    <w:rsid w:val="00C97F19"/>
    <w:rsid w:val="00CA2D6A"/>
    <w:rsid w:val="00CB3C73"/>
    <w:rsid w:val="00CB680E"/>
    <w:rsid w:val="00CB683D"/>
    <w:rsid w:val="00CC007E"/>
    <w:rsid w:val="00CC2212"/>
    <w:rsid w:val="00CC70EB"/>
    <w:rsid w:val="00CD05A3"/>
    <w:rsid w:val="00CD293A"/>
    <w:rsid w:val="00CE1EBC"/>
    <w:rsid w:val="00CE2FBF"/>
    <w:rsid w:val="00CE53B8"/>
    <w:rsid w:val="00CF0D9D"/>
    <w:rsid w:val="00CF69BF"/>
    <w:rsid w:val="00D02EC4"/>
    <w:rsid w:val="00D030D6"/>
    <w:rsid w:val="00D05E09"/>
    <w:rsid w:val="00D062B7"/>
    <w:rsid w:val="00D12A4F"/>
    <w:rsid w:val="00D15280"/>
    <w:rsid w:val="00D15B66"/>
    <w:rsid w:val="00D17044"/>
    <w:rsid w:val="00D1798E"/>
    <w:rsid w:val="00D24F7B"/>
    <w:rsid w:val="00D25F73"/>
    <w:rsid w:val="00D2753D"/>
    <w:rsid w:val="00D33C95"/>
    <w:rsid w:val="00D35374"/>
    <w:rsid w:val="00D415B0"/>
    <w:rsid w:val="00D41942"/>
    <w:rsid w:val="00D45220"/>
    <w:rsid w:val="00D462AF"/>
    <w:rsid w:val="00D47674"/>
    <w:rsid w:val="00D53910"/>
    <w:rsid w:val="00D614FF"/>
    <w:rsid w:val="00D63220"/>
    <w:rsid w:val="00D65194"/>
    <w:rsid w:val="00D679B9"/>
    <w:rsid w:val="00D72464"/>
    <w:rsid w:val="00D74596"/>
    <w:rsid w:val="00D7660E"/>
    <w:rsid w:val="00D80AD1"/>
    <w:rsid w:val="00D810CA"/>
    <w:rsid w:val="00D853F8"/>
    <w:rsid w:val="00D9261B"/>
    <w:rsid w:val="00D96206"/>
    <w:rsid w:val="00DA115E"/>
    <w:rsid w:val="00DA61C4"/>
    <w:rsid w:val="00DB20C3"/>
    <w:rsid w:val="00DB43D6"/>
    <w:rsid w:val="00DC0EBE"/>
    <w:rsid w:val="00DC2555"/>
    <w:rsid w:val="00DC3350"/>
    <w:rsid w:val="00DC4910"/>
    <w:rsid w:val="00DC7AFF"/>
    <w:rsid w:val="00DD3286"/>
    <w:rsid w:val="00DE0BE0"/>
    <w:rsid w:val="00DE0FFC"/>
    <w:rsid w:val="00DE12BD"/>
    <w:rsid w:val="00DE48C4"/>
    <w:rsid w:val="00DF351A"/>
    <w:rsid w:val="00DF522A"/>
    <w:rsid w:val="00E01FF9"/>
    <w:rsid w:val="00E023BB"/>
    <w:rsid w:val="00E04FDA"/>
    <w:rsid w:val="00E0630B"/>
    <w:rsid w:val="00E11F20"/>
    <w:rsid w:val="00E1431E"/>
    <w:rsid w:val="00E150E4"/>
    <w:rsid w:val="00E2203B"/>
    <w:rsid w:val="00E2530F"/>
    <w:rsid w:val="00E26A6C"/>
    <w:rsid w:val="00E27F1D"/>
    <w:rsid w:val="00E40145"/>
    <w:rsid w:val="00E4549F"/>
    <w:rsid w:val="00E47009"/>
    <w:rsid w:val="00E57B8D"/>
    <w:rsid w:val="00E7383E"/>
    <w:rsid w:val="00E843D0"/>
    <w:rsid w:val="00E9124A"/>
    <w:rsid w:val="00E933F4"/>
    <w:rsid w:val="00EA2D41"/>
    <w:rsid w:val="00EA746B"/>
    <w:rsid w:val="00EB0702"/>
    <w:rsid w:val="00EB34BE"/>
    <w:rsid w:val="00EC1AF5"/>
    <w:rsid w:val="00ED5772"/>
    <w:rsid w:val="00EE1D69"/>
    <w:rsid w:val="00EE3DAC"/>
    <w:rsid w:val="00EE547B"/>
    <w:rsid w:val="00EF1864"/>
    <w:rsid w:val="00EF6A97"/>
    <w:rsid w:val="00F00A31"/>
    <w:rsid w:val="00F01AC8"/>
    <w:rsid w:val="00F03A81"/>
    <w:rsid w:val="00F04952"/>
    <w:rsid w:val="00F05D74"/>
    <w:rsid w:val="00F0681E"/>
    <w:rsid w:val="00F13058"/>
    <w:rsid w:val="00F168B0"/>
    <w:rsid w:val="00F229C4"/>
    <w:rsid w:val="00F23EB4"/>
    <w:rsid w:val="00F26E6A"/>
    <w:rsid w:val="00F27E0B"/>
    <w:rsid w:val="00F3007A"/>
    <w:rsid w:val="00F3062D"/>
    <w:rsid w:val="00F31905"/>
    <w:rsid w:val="00F32060"/>
    <w:rsid w:val="00F511BA"/>
    <w:rsid w:val="00F51DC9"/>
    <w:rsid w:val="00F6073B"/>
    <w:rsid w:val="00F608CC"/>
    <w:rsid w:val="00F67D35"/>
    <w:rsid w:val="00F820CE"/>
    <w:rsid w:val="00F82169"/>
    <w:rsid w:val="00F84FF5"/>
    <w:rsid w:val="00F8523F"/>
    <w:rsid w:val="00F861B6"/>
    <w:rsid w:val="00F877CE"/>
    <w:rsid w:val="00F87837"/>
    <w:rsid w:val="00F9071C"/>
    <w:rsid w:val="00F910B6"/>
    <w:rsid w:val="00F957DF"/>
    <w:rsid w:val="00F976C9"/>
    <w:rsid w:val="00FA222E"/>
    <w:rsid w:val="00FA7A84"/>
    <w:rsid w:val="00FB65EC"/>
    <w:rsid w:val="00FC6FEB"/>
    <w:rsid w:val="00FE0388"/>
    <w:rsid w:val="00FE174A"/>
    <w:rsid w:val="00FF03DF"/>
    <w:rsid w:val="00FF2C68"/>
    <w:rsid w:val="00FF4B51"/>
    <w:rsid w:val="00FF6A0E"/>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A253F7"/>
  <w15:docId w15:val="{234E4583-6EFE-463D-BBCE-29CD2E1B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41D"/>
    <w:pPr>
      <w:spacing w:after="0" w:line="240" w:lineRule="auto"/>
    </w:pPr>
  </w:style>
  <w:style w:type="paragraph" w:styleId="Heading9">
    <w:name w:val="heading 9"/>
    <w:basedOn w:val="Normal"/>
    <w:next w:val="Normal"/>
    <w:link w:val="Heading9Char"/>
    <w:qFormat/>
    <w:rsid w:val="00595FD3"/>
    <w:pPr>
      <w:spacing w:after="240"/>
      <w:outlineLvl w:val="8"/>
    </w:pPr>
    <w:rPr>
      <w:rFonts w:ascii="Arial" w:eastAsia="Times New Roman" w:hAnsi="Arial" w:cs="Arial"/>
      <w:color w:val="333333"/>
      <w:sz w:val="4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A79"/>
    <w:pPr>
      <w:tabs>
        <w:tab w:val="center" w:pos="4513"/>
        <w:tab w:val="right" w:pos="9026"/>
      </w:tabs>
    </w:pPr>
  </w:style>
  <w:style w:type="character" w:customStyle="1" w:styleId="HeaderChar">
    <w:name w:val="Header Char"/>
    <w:basedOn w:val="DefaultParagraphFont"/>
    <w:link w:val="Header"/>
    <w:uiPriority w:val="99"/>
    <w:rsid w:val="00556A79"/>
  </w:style>
  <w:style w:type="paragraph" w:styleId="Footer">
    <w:name w:val="footer"/>
    <w:basedOn w:val="Normal"/>
    <w:link w:val="FooterChar"/>
    <w:uiPriority w:val="99"/>
    <w:unhideWhenUsed/>
    <w:rsid w:val="00556A79"/>
    <w:pPr>
      <w:tabs>
        <w:tab w:val="center" w:pos="4513"/>
        <w:tab w:val="right" w:pos="9026"/>
      </w:tabs>
    </w:pPr>
  </w:style>
  <w:style w:type="character" w:customStyle="1" w:styleId="FooterChar">
    <w:name w:val="Footer Char"/>
    <w:basedOn w:val="DefaultParagraphFont"/>
    <w:link w:val="Footer"/>
    <w:uiPriority w:val="99"/>
    <w:rsid w:val="00556A79"/>
  </w:style>
  <w:style w:type="paragraph" w:styleId="BalloonText">
    <w:name w:val="Balloon Text"/>
    <w:basedOn w:val="Normal"/>
    <w:link w:val="BalloonTextChar"/>
    <w:uiPriority w:val="99"/>
    <w:semiHidden/>
    <w:unhideWhenUsed/>
    <w:rsid w:val="00556A79"/>
    <w:rPr>
      <w:rFonts w:ascii="Tahoma" w:hAnsi="Tahoma" w:cs="Tahoma"/>
      <w:sz w:val="16"/>
      <w:szCs w:val="16"/>
    </w:rPr>
  </w:style>
  <w:style w:type="character" w:customStyle="1" w:styleId="BalloonTextChar">
    <w:name w:val="Balloon Text Char"/>
    <w:basedOn w:val="DefaultParagraphFont"/>
    <w:link w:val="BalloonText"/>
    <w:uiPriority w:val="99"/>
    <w:semiHidden/>
    <w:rsid w:val="00556A79"/>
    <w:rPr>
      <w:rFonts w:ascii="Tahoma" w:hAnsi="Tahoma" w:cs="Tahoma"/>
      <w:sz w:val="16"/>
      <w:szCs w:val="16"/>
    </w:rPr>
  </w:style>
  <w:style w:type="character" w:styleId="CommentReference">
    <w:name w:val="annotation reference"/>
    <w:uiPriority w:val="99"/>
    <w:semiHidden/>
    <w:unhideWhenUsed/>
    <w:rsid w:val="00F229C4"/>
    <w:rPr>
      <w:sz w:val="18"/>
      <w:szCs w:val="18"/>
    </w:rPr>
  </w:style>
  <w:style w:type="paragraph" w:styleId="CommentText">
    <w:name w:val="annotation text"/>
    <w:basedOn w:val="Normal"/>
    <w:link w:val="CommentTextChar"/>
    <w:uiPriority w:val="99"/>
    <w:semiHidden/>
    <w:unhideWhenUsed/>
    <w:rsid w:val="00F229C4"/>
    <w:pPr>
      <w:spacing w:after="200" w:line="276"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semiHidden/>
    <w:rsid w:val="00F229C4"/>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23586C"/>
    <w:pPr>
      <w:spacing w:after="0" w:line="240" w:lineRule="auto"/>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23586C"/>
    <w:rPr>
      <w:rFonts w:ascii="Calibri" w:eastAsia="Calibri" w:hAnsi="Calibri" w:cs="Times New Roman"/>
      <w:b/>
      <w:bCs/>
      <w:sz w:val="20"/>
      <w:szCs w:val="20"/>
    </w:rPr>
  </w:style>
  <w:style w:type="paragraph" w:styleId="ListParagraph">
    <w:name w:val="List Paragraph"/>
    <w:basedOn w:val="Normal"/>
    <w:uiPriority w:val="34"/>
    <w:qFormat/>
    <w:rsid w:val="00065645"/>
    <w:pPr>
      <w:ind w:left="720"/>
      <w:contextualSpacing/>
    </w:pPr>
  </w:style>
  <w:style w:type="character" w:customStyle="1" w:styleId="Heading9Char">
    <w:name w:val="Heading 9 Char"/>
    <w:basedOn w:val="DefaultParagraphFont"/>
    <w:link w:val="Heading9"/>
    <w:rsid w:val="00595FD3"/>
    <w:rPr>
      <w:rFonts w:ascii="Arial" w:eastAsia="Times New Roman" w:hAnsi="Arial" w:cs="Arial"/>
      <w:color w:val="333333"/>
      <w:sz w:val="40"/>
      <w:lang w:val="en-AU"/>
    </w:rPr>
  </w:style>
  <w:style w:type="table" w:styleId="TableGrid">
    <w:name w:val="Table Grid"/>
    <w:basedOn w:val="TableNormal"/>
    <w:rsid w:val="00595FD3"/>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10DF"/>
    <w:rPr>
      <w:color w:val="0000FF"/>
      <w:u w:val="single"/>
    </w:rPr>
  </w:style>
  <w:style w:type="paragraph" w:styleId="Revision">
    <w:name w:val="Revision"/>
    <w:hidden/>
    <w:uiPriority w:val="99"/>
    <w:semiHidden/>
    <w:rsid w:val="00956F28"/>
    <w:pPr>
      <w:spacing w:after="0" w:line="240" w:lineRule="auto"/>
    </w:pPr>
  </w:style>
  <w:style w:type="character" w:styleId="PageNumber">
    <w:name w:val="page number"/>
    <w:basedOn w:val="DefaultParagraphFont"/>
    <w:uiPriority w:val="99"/>
    <w:semiHidden/>
    <w:unhideWhenUsed/>
    <w:rsid w:val="00B0082E"/>
  </w:style>
  <w:style w:type="paragraph" w:styleId="NormalWeb">
    <w:name w:val="Normal (Web)"/>
    <w:basedOn w:val="Normal"/>
    <w:uiPriority w:val="99"/>
    <w:semiHidden/>
    <w:unhideWhenUsed/>
    <w:rsid w:val="005F1A80"/>
    <w:pPr>
      <w:spacing w:before="100" w:beforeAutospacing="1" w:after="100" w:afterAutospacing="1"/>
    </w:pPr>
    <w:rPr>
      <w:rFonts w:ascii="Times New Roman" w:eastAsiaTheme="minorEastAsia" w:hAnsi="Times New Roman" w:cs="Times New Roman"/>
      <w:sz w:val="24"/>
      <w:szCs w:val="24"/>
      <w:lang w:eastAsia="en-NZ"/>
    </w:rPr>
  </w:style>
  <w:style w:type="paragraph" w:styleId="FootnoteText">
    <w:name w:val="footnote text"/>
    <w:basedOn w:val="Normal"/>
    <w:link w:val="FootnoteTextChar"/>
    <w:uiPriority w:val="99"/>
    <w:semiHidden/>
    <w:unhideWhenUsed/>
    <w:rsid w:val="001B354D"/>
    <w:rPr>
      <w:sz w:val="20"/>
      <w:szCs w:val="20"/>
    </w:rPr>
  </w:style>
  <w:style w:type="character" w:customStyle="1" w:styleId="FootnoteTextChar">
    <w:name w:val="Footnote Text Char"/>
    <w:basedOn w:val="DefaultParagraphFont"/>
    <w:link w:val="FootnoteText"/>
    <w:uiPriority w:val="99"/>
    <w:semiHidden/>
    <w:rsid w:val="001B354D"/>
    <w:rPr>
      <w:sz w:val="20"/>
      <w:szCs w:val="20"/>
    </w:rPr>
  </w:style>
  <w:style w:type="character" w:styleId="FootnoteReference">
    <w:name w:val="footnote reference"/>
    <w:basedOn w:val="DefaultParagraphFont"/>
    <w:uiPriority w:val="99"/>
    <w:semiHidden/>
    <w:unhideWhenUsed/>
    <w:rsid w:val="001B35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1609">
      <w:bodyDiv w:val="1"/>
      <w:marLeft w:val="0"/>
      <w:marRight w:val="0"/>
      <w:marTop w:val="0"/>
      <w:marBottom w:val="0"/>
      <w:divBdr>
        <w:top w:val="none" w:sz="0" w:space="0" w:color="auto"/>
        <w:left w:val="none" w:sz="0" w:space="0" w:color="auto"/>
        <w:bottom w:val="none" w:sz="0" w:space="0" w:color="auto"/>
        <w:right w:val="none" w:sz="0" w:space="0" w:color="auto"/>
      </w:divBdr>
    </w:div>
    <w:div w:id="305546445">
      <w:bodyDiv w:val="1"/>
      <w:marLeft w:val="0"/>
      <w:marRight w:val="0"/>
      <w:marTop w:val="0"/>
      <w:marBottom w:val="0"/>
      <w:divBdr>
        <w:top w:val="none" w:sz="0" w:space="0" w:color="auto"/>
        <w:left w:val="none" w:sz="0" w:space="0" w:color="auto"/>
        <w:bottom w:val="none" w:sz="0" w:space="0" w:color="auto"/>
        <w:right w:val="none" w:sz="0" w:space="0" w:color="auto"/>
      </w:divBdr>
    </w:div>
    <w:div w:id="709493334">
      <w:bodyDiv w:val="1"/>
      <w:marLeft w:val="0"/>
      <w:marRight w:val="0"/>
      <w:marTop w:val="0"/>
      <w:marBottom w:val="0"/>
      <w:divBdr>
        <w:top w:val="none" w:sz="0" w:space="0" w:color="auto"/>
        <w:left w:val="none" w:sz="0" w:space="0" w:color="auto"/>
        <w:bottom w:val="none" w:sz="0" w:space="0" w:color="auto"/>
        <w:right w:val="none" w:sz="0" w:space="0" w:color="auto"/>
      </w:divBdr>
    </w:div>
    <w:div w:id="835071868">
      <w:bodyDiv w:val="1"/>
      <w:marLeft w:val="0"/>
      <w:marRight w:val="0"/>
      <w:marTop w:val="0"/>
      <w:marBottom w:val="0"/>
      <w:divBdr>
        <w:top w:val="none" w:sz="0" w:space="0" w:color="auto"/>
        <w:left w:val="none" w:sz="0" w:space="0" w:color="auto"/>
        <w:bottom w:val="none" w:sz="0" w:space="0" w:color="auto"/>
        <w:right w:val="none" w:sz="0" w:space="0" w:color="auto"/>
      </w:divBdr>
    </w:div>
    <w:div w:id="939334893">
      <w:bodyDiv w:val="1"/>
      <w:marLeft w:val="0"/>
      <w:marRight w:val="0"/>
      <w:marTop w:val="0"/>
      <w:marBottom w:val="0"/>
      <w:divBdr>
        <w:top w:val="none" w:sz="0" w:space="0" w:color="auto"/>
        <w:left w:val="none" w:sz="0" w:space="0" w:color="auto"/>
        <w:bottom w:val="none" w:sz="0" w:space="0" w:color="auto"/>
        <w:right w:val="none" w:sz="0" w:space="0" w:color="auto"/>
      </w:divBdr>
    </w:div>
    <w:div w:id="1100758255">
      <w:bodyDiv w:val="1"/>
      <w:marLeft w:val="0"/>
      <w:marRight w:val="0"/>
      <w:marTop w:val="0"/>
      <w:marBottom w:val="0"/>
      <w:divBdr>
        <w:top w:val="none" w:sz="0" w:space="0" w:color="auto"/>
        <w:left w:val="none" w:sz="0" w:space="0" w:color="auto"/>
        <w:bottom w:val="none" w:sz="0" w:space="0" w:color="auto"/>
        <w:right w:val="none" w:sz="0" w:space="0" w:color="auto"/>
      </w:divBdr>
    </w:div>
    <w:div w:id="1129130777">
      <w:bodyDiv w:val="1"/>
      <w:marLeft w:val="0"/>
      <w:marRight w:val="0"/>
      <w:marTop w:val="0"/>
      <w:marBottom w:val="0"/>
      <w:divBdr>
        <w:top w:val="none" w:sz="0" w:space="0" w:color="auto"/>
        <w:left w:val="none" w:sz="0" w:space="0" w:color="auto"/>
        <w:bottom w:val="none" w:sz="0" w:space="0" w:color="auto"/>
        <w:right w:val="none" w:sz="0" w:space="0" w:color="auto"/>
      </w:divBdr>
    </w:div>
    <w:div w:id="1277952801">
      <w:bodyDiv w:val="1"/>
      <w:marLeft w:val="0"/>
      <w:marRight w:val="0"/>
      <w:marTop w:val="0"/>
      <w:marBottom w:val="0"/>
      <w:divBdr>
        <w:top w:val="none" w:sz="0" w:space="0" w:color="auto"/>
        <w:left w:val="none" w:sz="0" w:space="0" w:color="auto"/>
        <w:bottom w:val="none" w:sz="0" w:space="0" w:color="auto"/>
        <w:right w:val="none" w:sz="0" w:space="0" w:color="auto"/>
      </w:divBdr>
    </w:div>
    <w:div w:id="1285844708">
      <w:bodyDiv w:val="1"/>
      <w:marLeft w:val="0"/>
      <w:marRight w:val="0"/>
      <w:marTop w:val="0"/>
      <w:marBottom w:val="0"/>
      <w:divBdr>
        <w:top w:val="none" w:sz="0" w:space="0" w:color="auto"/>
        <w:left w:val="none" w:sz="0" w:space="0" w:color="auto"/>
        <w:bottom w:val="none" w:sz="0" w:space="0" w:color="auto"/>
        <w:right w:val="none" w:sz="0" w:space="0" w:color="auto"/>
      </w:divBdr>
    </w:div>
    <w:div w:id="1454666899">
      <w:bodyDiv w:val="1"/>
      <w:marLeft w:val="0"/>
      <w:marRight w:val="0"/>
      <w:marTop w:val="0"/>
      <w:marBottom w:val="0"/>
      <w:divBdr>
        <w:top w:val="none" w:sz="0" w:space="0" w:color="auto"/>
        <w:left w:val="none" w:sz="0" w:space="0" w:color="auto"/>
        <w:bottom w:val="none" w:sz="0" w:space="0" w:color="auto"/>
        <w:right w:val="none" w:sz="0" w:space="0" w:color="auto"/>
      </w:divBdr>
    </w:div>
    <w:div w:id="1504323955">
      <w:bodyDiv w:val="1"/>
      <w:marLeft w:val="0"/>
      <w:marRight w:val="0"/>
      <w:marTop w:val="0"/>
      <w:marBottom w:val="0"/>
      <w:divBdr>
        <w:top w:val="none" w:sz="0" w:space="0" w:color="auto"/>
        <w:left w:val="none" w:sz="0" w:space="0" w:color="auto"/>
        <w:bottom w:val="none" w:sz="0" w:space="0" w:color="auto"/>
        <w:right w:val="none" w:sz="0" w:space="0" w:color="auto"/>
      </w:divBdr>
    </w:div>
    <w:div w:id="1512531049">
      <w:bodyDiv w:val="1"/>
      <w:marLeft w:val="0"/>
      <w:marRight w:val="0"/>
      <w:marTop w:val="0"/>
      <w:marBottom w:val="0"/>
      <w:divBdr>
        <w:top w:val="none" w:sz="0" w:space="0" w:color="auto"/>
        <w:left w:val="none" w:sz="0" w:space="0" w:color="auto"/>
        <w:bottom w:val="none" w:sz="0" w:space="0" w:color="auto"/>
        <w:right w:val="none" w:sz="0" w:space="0" w:color="auto"/>
      </w:divBdr>
      <w:divsChild>
        <w:div w:id="538595334">
          <w:marLeft w:val="547"/>
          <w:marRight w:val="0"/>
          <w:marTop w:val="0"/>
          <w:marBottom w:val="0"/>
          <w:divBdr>
            <w:top w:val="none" w:sz="0" w:space="0" w:color="auto"/>
            <w:left w:val="none" w:sz="0" w:space="0" w:color="auto"/>
            <w:bottom w:val="none" w:sz="0" w:space="0" w:color="auto"/>
            <w:right w:val="none" w:sz="0" w:space="0" w:color="auto"/>
          </w:divBdr>
        </w:div>
        <w:div w:id="1212690658">
          <w:marLeft w:val="547"/>
          <w:marRight w:val="0"/>
          <w:marTop w:val="0"/>
          <w:marBottom w:val="0"/>
          <w:divBdr>
            <w:top w:val="none" w:sz="0" w:space="0" w:color="auto"/>
            <w:left w:val="none" w:sz="0" w:space="0" w:color="auto"/>
            <w:bottom w:val="none" w:sz="0" w:space="0" w:color="auto"/>
            <w:right w:val="none" w:sz="0" w:space="0" w:color="auto"/>
          </w:divBdr>
        </w:div>
      </w:divsChild>
    </w:div>
    <w:div w:id="1537037885">
      <w:bodyDiv w:val="1"/>
      <w:marLeft w:val="0"/>
      <w:marRight w:val="0"/>
      <w:marTop w:val="0"/>
      <w:marBottom w:val="0"/>
      <w:divBdr>
        <w:top w:val="none" w:sz="0" w:space="0" w:color="auto"/>
        <w:left w:val="none" w:sz="0" w:space="0" w:color="auto"/>
        <w:bottom w:val="none" w:sz="0" w:space="0" w:color="auto"/>
        <w:right w:val="none" w:sz="0" w:space="0" w:color="auto"/>
      </w:divBdr>
    </w:div>
    <w:div w:id="1550070317">
      <w:bodyDiv w:val="1"/>
      <w:marLeft w:val="0"/>
      <w:marRight w:val="0"/>
      <w:marTop w:val="0"/>
      <w:marBottom w:val="0"/>
      <w:divBdr>
        <w:top w:val="none" w:sz="0" w:space="0" w:color="auto"/>
        <w:left w:val="none" w:sz="0" w:space="0" w:color="auto"/>
        <w:bottom w:val="none" w:sz="0" w:space="0" w:color="auto"/>
        <w:right w:val="none" w:sz="0" w:space="0" w:color="auto"/>
      </w:divBdr>
    </w:div>
    <w:div w:id="1829587773">
      <w:bodyDiv w:val="1"/>
      <w:marLeft w:val="0"/>
      <w:marRight w:val="0"/>
      <w:marTop w:val="0"/>
      <w:marBottom w:val="0"/>
      <w:divBdr>
        <w:top w:val="none" w:sz="0" w:space="0" w:color="auto"/>
        <w:left w:val="none" w:sz="0" w:space="0" w:color="auto"/>
        <w:bottom w:val="none" w:sz="0" w:space="0" w:color="auto"/>
        <w:right w:val="none" w:sz="0" w:space="0" w:color="auto"/>
      </w:divBdr>
    </w:div>
    <w:div w:id="1988508646">
      <w:bodyDiv w:val="1"/>
      <w:marLeft w:val="0"/>
      <w:marRight w:val="0"/>
      <w:marTop w:val="0"/>
      <w:marBottom w:val="0"/>
      <w:divBdr>
        <w:top w:val="none" w:sz="0" w:space="0" w:color="auto"/>
        <w:left w:val="none" w:sz="0" w:space="0" w:color="auto"/>
        <w:bottom w:val="none" w:sz="0" w:space="0" w:color="auto"/>
        <w:right w:val="none" w:sz="0" w:space="0" w:color="auto"/>
      </w:divBdr>
    </w:div>
    <w:div w:id="21383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B5525E-9E0B-4DE6-BEFC-039B9B21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TOWER New Zealand Limited</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angela.laurenson</dc:creator>
  <cp:lastModifiedBy>User</cp:lastModifiedBy>
  <cp:revision>2</cp:revision>
  <cp:lastPrinted>2016-11-25T05:33:00Z</cp:lastPrinted>
  <dcterms:created xsi:type="dcterms:W3CDTF">2017-01-25T23:40:00Z</dcterms:created>
  <dcterms:modified xsi:type="dcterms:W3CDTF">2017-01-25T23:40:00Z</dcterms:modified>
</cp:coreProperties>
</file>