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FB" w:rsidRPr="00F059F6" w:rsidRDefault="00136FF4" w:rsidP="00F64BDA">
      <w:pPr>
        <w:spacing w:after="0" w:line="240" w:lineRule="auto"/>
        <w:rPr>
          <w:rFonts w:ascii="Georgia" w:eastAsia="Times New Roman" w:hAnsi="Georgia" w:cs="Helvetica"/>
          <w:b/>
          <w:color w:val="FF0000"/>
          <w:lang w:eastAsia="en-NZ"/>
        </w:rPr>
      </w:pPr>
      <w:bookmarkStart w:id="0" w:name="_GoBack"/>
      <w:bookmarkEnd w:id="0"/>
      <w:r w:rsidRPr="00F059F6">
        <w:rPr>
          <w:rFonts w:ascii="Georgia" w:eastAsia="Times New Roman" w:hAnsi="Georgia" w:cs="Helvetica"/>
          <w:b/>
          <w:color w:val="FF0000"/>
          <w:lang w:eastAsia="en-NZ"/>
        </w:rPr>
        <w:t xml:space="preserve">Embargoed until </w:t>
      </w:r>
      <w:r w:rsidR="008D5AB2">
        <w:rPr>
          <w:rFonts w:ascii="Georgia" w:eastAsia="Times New Roman" w:hAnsi="Georgia" w:cs="Helvetica"/>
          <w:b/>
          <w:color w:val="FF0000"/>
          <w:lang w:eastAsia="en-NZ"/>
        </w:rPr>
        <w:t>7</w:t>
      </w:r>
      <w:r w:rsidR="00CA5B5F">
        <w:rPr>
          <w:rFonts w:ascii="Georgia" w:eastAsia="Times New Roman" w:hAnsi="Georgia" w:cs="Helvetica"/>
          <w:b/>
          <w:color w:val="FF0000"/>
          <w:lang w:eastAsia="en-NZ"/>
        </w:rPr>
        <w:t xml:space="preserve"> </w:t>
      </w:r>
      <w:r w:rsidR="008D5AB2">
        <w:rPr>
          <w:rFonts w:ascii="Georgia" w:eastAsia="Times New Roman" w:hAnsi="Georgia" w:cs="Helvetica"/>
          <w:b/>
          <w:color w:val="FF0000"/>
          <w:lang w:eastAsia="en-NZ"/>
        </w:rPr>
        <w:t>September</w:t>
      </w:r>
      <w:r w:rsidR="00A6663C" w:rsidRPr="00F059F6">
        <w:rPr>
          <w:rFonts w:ascii="Georgia" w:eastAsia="Times New Roman" w:hAnsi="Georgia" w:cs="Helvetica"/>
          <w:b/>
          <w:color w:val="FF0000"/>
          <w:lang w:eastAsia="en-NZ"/>
        </w:rPr>
        <w:t xml:space="preserve"> 201</w:t>
      </w:r>
      <w:r w:rsidR="00F740FF">
        <w:rPr>
          <w:rFonts w:ascii="Georgia" w:eastAsia="Times New Roman" w:hAnsi="Georgia" w:cs="Helvetica"/>
          <w:b/>
          <w:color w:val="FF0000"/>
          <w:lang w:eastAsia="en-NZ"/>
        </w:rPr>
        <w:t>5</w:t>
      </w:r>
      <w:r w:rsidR="00460213" w:rsidRPr="00F059F6">
        <w:rPr>
          <w:rFonts w:ascii="Georgia" w:eastAsia="Times New Roman" w:hAnsi="Georgia" w:cs="Helvetica"/>
          <w:b/>
          <w:color w:val="FF0000"/>
          <w:lang w:eastAsia="en-NZ"/>
        </w:rPr>
        <w:t>, 05.00</w:t>
      </w:r>
      <w:r w:rsidRPr="00F059F6">
        <w:rPr>
          <w:rFonts w:ascii="Georgia" w:eastAsia="Times New Roman" w:hAnsi="Georgia" w:cs="Helvetica"/>
          <w:b/>
          <w:color w:val="FF0000"/>
          <w:lang w:eastAsia="en-NZ"/>
        </w:rPr>
        <w:t>am</w:t>
      </w:r>
    </w:p>
    <w:p w:rsidR="0004781A" w:rsidRPr="00FA4D49" w:rsidRDefault="0004781A" w:rsidP="00F64BDA">
      <w:pPr>
        <w:spacing w:after="0" w:line="240" w:lineRule="auto"/>
        <w:rPr>
          <w:rFonts w:ascii="Georgia" w:eastAsia="Times New Roman" w:hAnsi="Georgia" w:cs="Helvetica"/>
          <w:color w:val="000000"/>
          <w:lang w:eastAsia="en-NZ"/>
        </w:rPr>
      </w:pPr>
    </w:p>
    <w:p w:rsidR="00D77776" w:rsidRPr="00416145" w:rsidRDefault="00416145" w:rsidP="00416145">
      <w:pPr>
        <w:spacing w:after="0" w:line="240" w:lineRule="auto"/>
        <w:jc w:val="center"/>
        <w:rPr>
          <w:rFonts w:ascii="Georgia" w:eastAsia="SimSun" w:hAnsi="Georgia" w:cs="Arial"/>
          <w:b/>
          <w:bCs/>
          <w:i/>
          <w:color w:val="auto"/>
          <w:sz w:val="56"/>
          <w:szCs w:val="56"/>
        </w:rPr>
      </w:pPr>
      <w:r>
        <w:rPr>
          <w:rFonts w:ascii="Georgia" w:eastAsia="SimSun" w:hAnsi="Georgia" w:cs="Arial"/>
          <w:b/>
          <w:bCs/>
          <w:i/>
          <w:color w:val="auto"/>
          <w:sz w:val="56"/>
          <w:szCs w:val="56"/>
        </w:rPr>
        <w:t>News release</w:t>
      </w:r>
    </w:p>
    <w:p w:rsidR="00DA661C" w:rsidRPr="00DA661C" w:rsidRDefault="00DA661C" w:rsidP="009803CA">
      <w:pPr>
        <w:spacing w:after="0" w:line="240" w:lineRule="auto"/>
        <w:jc w:val="center"/>
        <w:rPr>
          <w:rFonts w:ascii="Georgia" w:hAnsi="Georgia" w:cs="Arial"/>
          <w:b/>
          <w:bCs/>
          <w:iCs/>
          <w:color w:val="auto"/>
        </w:rPr>
      </w:pPr>
    </w:p>
    <w:p w:rsidR="008D5AB2" w:rsidRPr="008D5AB2" w:rsidRDefault="008D5AB2" w:rsidP="008D5AB2">
      <w:pPr>
        <w:spacing w:after="0" w:line="240" w:lineRule="auto"/>
        <w:jc w:val="center"/>
        <w:rPr>
          <w:rFonts w:ascii="Georgia" w:hAnsi="Georgia" w:cs="Arial"/>
          <w:b/>
          <w:bCs/>
          <w:iCs/>
          <w:color w:val="auto"/>
          <w:sz w:val="48"/>
          <w:szCs w:val="48"/>
        </w:rPr>
      </w:pPr>
      <w:r w:rsidRPr="008D5AB2">
        <w:rPr>
          <w:rFonts w:ascii="Georgia" w:hAnsi="Georgia" w:cs="Arial"/>
          <w:b/>
          <w:bCs/>
          <w:iCs/>
          <w:color w:val="auto"/>
          <w:sz w:val="48"/>
          <w:szCs w:val="48"/>
        </w:rPr>
        <w:t>Banks’ lending growth continues but results stand</w:t>
      </w:r>
      <w:r w:rsidR="00C85793">
        <w:rPr>
          <w:rFonts w:ascii="Georgia" w:hAnsi="Georgia" w:cs="Arial"/>
          <w:b/>
          <w:bCs/>
          <w:iCs/>
          <w:color w:val="auto"/>
          <w:sz w:val="48"/>
          <w:szCs w:val="48"/>
        </w:rPr>
        <w:t xml:space="preserve"> </w:t>
      </w:r>
      <w:r w:rsidRPr="008D5AB2">
        <w:rPr>
          <w:rFonts w:ascii="Georgia" w:hAnsi="Georgia" w:cs="Arial"/>
          <w:b/>
          <w:bCs/>
          <w:iCs/>
          <w:color w:val="auto"/>
          <w:sz w:val="48"/>
          <w:szCs w:val="48"/>
        </w:rPr>
        <w:t>still</w:t>
      </w:r>
    </w:p>
    <w:p w:rsidR="00D77776" w:rsidRPr="00D77776" w:rsidRDefault="008964A8" w:rsidP="004E4372">
      <w:pPr>
        <w:spacing w:after="0" w:line="240" w:lineRule="auto"/>
        <w:rPr>
          <w:rFonts w:ascii="Georgia" w:hAnsi="Georgia" w:cs="Arial"/>
          <w:b/>
          <w:bCs/>
          <w:iCs/>
          <w:color w:val="auto"/>
        </w:rPr>
      </w:pPr>
      <w:r>
        <w:rPr>
          <w:rFonts w:ascii="Georgia" w:hAnsi="Georgia" w:cs="Arial"/>
          <w:b/>
          <w:bCs/>
          <w:iCs/>
          <w:color w:val="auto"/>
        </w:rPr>
        <w:pict>
          <v:rect id="_x0000_i1025" style="width:523.9pt;height:1pt" o:hralign="center" o:hrstd="t" o:hrnoshade="t" o:hr="t" fillcolor="black [3213]" stroked="f"/>
        </w:pict>
      </w:r>
    </w:p>
    <w:p w:rsidR="008D5AB2" w:rsidRPr="008D5AB2" w:rsidRDefault="00840085" w:rsidP="008D5AB2">
      <w:pPr>
        <w:spacing w:after="0" w:line="240" w:lineRule="auto"/>
        <w:rPr>
          <w:rFonts w:ascii="Georgia" w:eastAsia="Times New Roman" w:hAnsi="Georgia" w:cs="Times New Roman"/>
          <w:sz w:val="20"/>
          <w:szCs w:val="20"/>
          <w:lang w:eastAsia="en-NZ"/>
        </w:rPr>
      </w:pPr>
      <w:r>
        <w:rPr>
          <w:rFonts w:ascii="Georgia" w:hAnsi="Georgia" w:cs="Arial"/>
          <w:bCs/>
          <w:iCs/>
          <w:color w:val="auto"/>
          <w:lang w:val="en-NZ"/>
        </w:rPr>
        <w:t xml:space="preserve">The profits of </w:t>
      </w:r>
      <w:r w:rsidR="004F1446" w:rsidRPr="008D5AB2">
        <w:rPr>
          <w:rFonts w:ascii="Georgia" w:hAnsi="Georgia" w:cs="Arial"/>
          <w:bCs/>
          <w:iCs/>
          <w:color w:val="auto"/>
          <w:lang w:val="en-NZ"/>
        </w:rPr>
        <w:t>New Zealand’s five major banks</w:t>
      </w:r>
      <w:r>
        <w:rPr>
          <w:rFonts w:ascii="Georgia" w:eastAsia="Times New Roman" w:hAnsi="Georgia" w:cs="Times New Roman"/>
          <w:sz w:val="20"/>
          <w:szCs w:val="20"/>
          <w:lang w:eastAsia="en-NZ"/>
        </w:rPr>
        <w:t xml:space="preserve"> </w:t>
      </w:r>
      <w:r w:rsidR="008D5AB2" w:rsidRPr="008D5AB2">
        <w:rPr>
          <w:rFonts w:ascii="Georgia" w:eastAsia="Times New Roman" w:hAnsi="Georgia" w:cs="Times New Roman"/>
          <w:sz w:val="20"/>
          <w:szCs w:val="20"/>
          <w:lang w:eastAsia="en-NZ"/>
        </w:rPr>
        <w:t>have flattened during the second quarter of the 2015 calendar year (being 1 April 2015 to 30 June 2015, 2Q2015) with net interest margins levelling off,</w:t>
      </w:r>
      <w:r w:rsidR="00514F7C">
        <w:rPr>
          <w:rFonts w:ascii="Georgia" w:eastAsia="Times New Roman" w:hAnsi="Georgia" w:cs="Times New Roman"/>
          <w:sz w:val="20"/>
          <w:szCs w:val="20"/>
          <w:lang w:eastAsia="en-NZ"/>
        </w:rPr>
        <w:t xml:space="preserve"> </w:t>
      </w:r>
      <w:r w:rsidR="009B50A5">
        <w:rPr>
          <w:rFonts w:ascii="Georgia" w:eastAsia="Times New Roman" w:hAnsi="Georgia" w:cs="Times New Roman"/>
          <w:sz w:val="20"/>
          <w:szCs w:val="20"/>
          <w:lang w:eastAsia="en-NZ"/>
        </w:rPr>
        <w:t xml:space="preserve"> </w:t>
      </w:r>
      <w:r w:rsidR="008D5AB2" w:rsidRPr="008D5AB2">
        <w:rPr>
          <w:rFonts w:ascii="Georgia" w:eastAsia="Times New Roman" w:hAnsi="Georgia" w:cs="Times New Roman"/>
          <w:sz w:val="20"/>
          <w:szCs w:val="20"/>
          <w:lang w:eastAsia="en-NZ"/>
        </w:rPr>
        <w:t xml:space="preserve">continuation of lending growth and lower loan loss provisions. </w:t>
      </w:r>
    </w:p>
    <w:p w:rsidR="009B50A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Net profit before tax for the second quarter of 2015 has flattened compared to the first quarter of 2015 at $1.69 billion, decreasing by a negligible $2 million compared to the first quarter of 2015. However while net profit before tax has remained flat in the second quarter of 2015, there have been some interesting movements that have contributed to this levelling off. </w:t>
      </w:r>
    </w:p>
    <w:p w:rsidR="008D5AB2"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Compared to the first quarter of 2015, net interest income has increased by $45 million (2.2%) and impairment losses on loans have decreased by $27 million (27%)</w:t>
      </w:r>
      <w:r>
        <w:rPr>
          <w:rFonts w:ascii="Georgia" w:eastAsia="Times New Roman" w:hAnsi="Georgia" w:cs="Times New Roman"/>
          <w:sz w:val="20"/>
          <w:szCs w:val="20"/>
          <w:lang w:eastAsia="en-NZ"/>
        </w:rPr>
        <w:t>. However</w:t>
      </w:r>
      <w:r w:rsidR="009B50A5">
        <w:rPr>
          <w:rFonts w:ascii="Georgia" w:eastAsia="Times New Roman" w:hAnsi="Georgia" w:cs="Times New Roman"/>
          <w:sz w:val="20"/>
          <w:szCs w:val="20"/>
          <w:lang w:eastAsia="en-NZ"/>
        </w:rPr>
        <w:t>,</w:t>
      </w:r>
      <w:r>
        <w:rPr>
          <w:rFonts w:ascii="Georgia" w:eastAsia="Times New Roman" w:hAnsi="Georgia" w:cs="Times New Roman"/>
          <w:sz w:val="20"/>
          <w:szCs w:val="20"/>
          <w:lang w:eastAsia="en-NZ"/>
        </w:rPr>
        <w:t xml:space="preserve"> other operating income has decreased by $88 million (11.2%) and operating expenses have </w:t>
      </w:r>
      <w:r w:rsidR="007622BE">
        <w:rPr>
          <w:rFonts w:ascii="Georgia" w:eastAsia="Times New Roman" w:hAnsi="Georgia" w:cs="Times New Roman"/>
          <w:sz w:val="20"/>
          <w:szCs w:val="20"/>
          <w:lang w:eastAsia="en-NZ"/>
        </w:rPr>
        <w:t xml:space="preserve">also </w:t>
      </w:r>
      <w:r>
        <w:rPr>
          <w:rFonts w:ascii="Georgia" w:eastAsia="Times New Roman" w:hAnsi="Georgia" w:cs="Times New Roman"/>
          <w:sz w:val="20"/>
          <w:szCs w:val="20"/>
          <w:lang w:eastAsia="en-NZ"/>
        </w:rPr>
        <w:t>decreased by $14 million (1.3%)</w:t>
      </w:r>
      <w:r w:rsidR="00514F7C">
        <w:rPr>
          <w:rFonts w:ascii="Georgia" w:eastAsia="Times New Roman" w:hAnsi="Georgia" w:cs="Times New Roman"/>
          <w:sz w:val="20"/>
          <w:szCs w:val="20"/>
          <w:lang w:eastAsia="en-NZ"/>
        </w:rPr>
        <w:t>,</w:t>
      </w:r>
      <w:r>
        <w:rPr>
          <w:rFonts w:ascii="Georgia" w:eastAsia="Times New Roman" w:hAnsi="Georgia" w:cs="Times New Roman"/>
          <w:sz w:val="20"/>
          <w:szCs w:val="20"/>
          <w:lang w:eastAsia="en-NZ"/>
        </w:rPr>
        <w:t xml:space="preserve"> principally due to a one-off reclassification between these </w:t>
      </w:r>
      <w:r w:rsidR="007622BE">
        <w:rPr>
          <w:rFonts w:ascii="Georgia" w:eastAsia="Times New Roman" w:hAnsi="Georgia" w:cs="Times New Roman"/>
          <w:sz w:val="20"/>
          <w:szCs w:val="20"/>
          <w:lang w:eastAsia="en-NZ"/>
        </w:rPr>
        <w:t>items</w:t>
      </w:r>
      <w:r>
        <w:rPr>
          <w:rFonts w:ascii="Georgia" w:eastAsia="Times New Roman" w:hAnsi="Georgia" w:cs="Times New Roman"/>
          <w:sz w:val="20"/>
          <w:szCs w:val="20"/>
          <w:lang w:eastAsia="en-NZ"/>
        </w:rPr>
        <w:t xml:space="preserve">. When normalising the impact of this reclassification, other operating income has decreased by a negligible $1 million (0.1%) while operating expenses have increased by </w:t>
      </w:r>
      <w:r w:rsidR="007622BE">
        <w:rPr>
          <w:rFonts w:ascii="Georgia" w:eastAsia="Times New Roman" w:hAnsi="Georgia" w:cs="Times New Roman"/>
          <w:sz w:val="20"/>
          <w:szCs w:val="20"/>
          <w:lang w:eastAsia="en-NZ"/>
        </w:rPr>
        <w:t xml:space="preserve">a noticeable </w:t>
      </w:r>
      <w:r>
        <w:rPr>
          <w:rFonts w:ascii="Georgia" w:eastAsia="Times New Roman" w:hAnsi="Georgia" w:cs="Times New Roman"/>
          <w:sz w:val="20"/>
          <w:szCs w:val="20"/>
          <w:lang w:eastAsia="en-NZ"/>
        </w:rPr>
        <w:t xml:space="preserve">$73 million (6.7%). </w:t>
      </w:r>
    </w:p>
    <w:p w:rsidR="009B50A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While net interest income has increased, this appears to </w:t>
      </w:r>
      <w:r w:rsidR="009B50A5">
        <w:rPr>
          <w:rFonts w:ascii="Georgia" w:eastAsia="Times New Roman" w:hAnsi="Georgia" w:cs="Times New Roman"/>
          <w:sz w:val="20"/>
          <w:szCs w:val="20"/>
          <w:lang w:eastAsia="en-NZ"/>
        </w:rPr>
        <w:t xml:space="preserve">be </w:t>
      </w:r>
      <w:r w:rsidRPr="00C56C45">
        <w:rPr>
          <w:rFonts w:ascii="Georgia" w:eastAsia="Times New Roman" w:hAnsi="Georgia" w:cs="Times New Roman"/>
          <w:sz w:val="20"/>
          <w:szCs w:val="20"/>
          <w:lang w:eastAsia="en-NZ"/>
        </w:rPr>
        <w:t>primarily driven by an increase in gross l</w:t>
      </w:r>
      <w:r>
        <w:rPr>
          <w:rFonts w:ascii="Georgia" w:eastAsia="Times New Roman" w:hAnsi="Georgia" w:cs="Times New Roman"/>
          <w:sz w:val="20"/>
          <w:szCs w:val="20"/>
          <w:lang w:eastAsia="en-NZ"/>
        </w:rPr>
        <w:t>ending</w:t>
      </w:r>
      <w:r w:rsidRPr="00C56C45">
        <w:rPr>
          <w:rFonts w:ascii="Georgia" w:eastAsia="Times New Roman" w:hAnsi="Georgia" w:cs="Times New Roman"/>
          <w:sz w:val="20"/>
          <w:szCs w:val="20"/>
          <w:lang w:eastAsia="en-NZ"/>
        </w:rPr>
        <w:t xml:space="preserve"> of $7.4 billion (2.3%) during 2Q2015 to $334.7 billion</w:t>
      </w:r>
      <w:r w:rsidR="00514F7C">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rather than an increase in lending margins. Interest income has increased by $74 million across the same period to $5.4 billion for the quarter.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The highly competitive lending environment in New Zealand has continued into the second quarter of 2015</w:t>
      </w:r>
      <w:r w:rsidR="009B50A5">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with banks offering interest rates on mortgages below 5.0%, continued pressure on lending margins</w:t>
      </w:r>
      <w:r w:rsidR="00514F7C">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and preferences by customers for lower margin fixed rate mortgages.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Interest expense has increased by $29 million since 1Q2015 to $3.3 billion for the quarter, with funding growth during 2Q2015 of $16.3 billion to $359.6 billion.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Overall, the banks’ net interest margin for 2Q2015 has remained in line with 1Q2015 at 2.26%. This flattening in net interest margin is due to a combination of a contraction in lending margins, which have been offset by the banks experiencing more favourable funding conditions during the second quarter of 2015.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On a normalised basis, other operating income is relatively flat for the quarter, with some volatility in the gains/losses on financial instruments recognised at fair value for each individual bank and, on a normalised basis, operating expenses have increased compared to 1Q2015 by $73 million</w:t>
      </w:r>
      <w:r w:rsidR="009B50A5">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reflecting the incurrence of higher costs during the period.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Interestingly, impaired asset expenses or bad debt expenses have decreased by $27 million to $73 million in 2Q2015 compared to $100 million in 1Q2015. This decrease is surprising given </w:t>
      </w:r>
      <w:r>
        <w:rPr>
          <w:rFonts w:ascii="Georgia" w:eastAsia="Times New Roman" w:hAnsi="Georgia" w:cs="Times New Roman"/>
          <w:sz w:val="20"/>
          <w:szCs w:val="20"/>
          <w:lang w:eastAsia="en-NZ"/>
        </w:rPr>
        <w:t>where we are at in the economic cycle</w:t>
      </w:r>
      <w:r w:rsidRPr="00C56C45">
        <w:rPr>
          <w:rFonts w:ascii="Georgia" w:eastAsia="Times New Roman" w:hAnsi="Georgia" w:cs="Times New Roman"/>
          <w:sz w:val="20"/>
          <w:szCs w:val="20"/>
          <w:lang w:eastAsia="en-NZ"/>
        </w:rPr>
        <w:t xml:space="preserve">, which may be </w:t>
      </w:r>
      <w:r w:rsidR="007622BE">
        <w:rPr>
          <w:rFonts w:ascii="Georgia" w:eastAsia="Times New Roman" w:hAnsi="Georgia" w:cs="Times New Roman"/>
          <w:sz w:val="20"/>
          <w:szCs w:val="20"/>
          <w:lang w:eastAsia="en-NZ"/>
        </w:rPr>
        <w:t>aided</w:t>
      </w:r>
      <w:r w:rsidRPr="00C56C45">
        <w:rPr>
          <w:rFonts w:ascii="Georgia" w:eastAsia="Times New Roman" w:hAnsi="Georgia" w:cs="Times New Roman"/>
          <w:sz w:val="20"/>
          <w:szCs w:val="20"/>
          <w:lang w:eastAsia="en-NZ"/>
        </w:rPr>
        <w:t xml:space="preserve"> by the depreciating New Zealand dollar experienced during the quarter providing relief to exporters. Three of the banks reported lower impaired asset expenses over the second quarter compared to 1Q2015</w:t>
      </w:r>
      <w:r w:rsidR="009B50A5">
        <w:rPr>
          <w:rFonts w:ascii="Georgia" w:eastAsia="Times New Roman" w:hAnsi="Georgia" w:cs="Times New Roman"/>
          <w:sz w:val="20"/>
          <w:szCs w:val="20"/>
          <w:lang w:eastAsia="en-NZ"/>
        </w:rPr>
        <w:t xml:space="preserve">, so does this mean </w:t>
      </w:r>
      <w:r>
        <w:rPr>
          <w:rFonts w:ascii="Georgia" w:eastAsia="Times New Roman" w:hAnsi="Georgia" w:cs="Times New Roman"/>
          <w:sz w:val="20"/>
          <w:szCs w:val="20"/>
          <w:lang w:eastAsia="en-NZ"/>
        </w:rPr>
        <w:t xml:space="preserve">the banks </w:t>
      </w:r>
      <w:r w:rsidR="009B50A5">
        <w:rPr>
          <w:rFonts w:ascii="Georgia" w:eastAsia="Times New Roman" w:hAnsi="Georgia" w:cs="Times New Roman"/>
          <w:sz w:val="20"/>
          <w:szCs w:val="20"/>
          <w:lang w:eastAsia="en-NZ"/>
        </w:rPr>
        <w:t xml:space="preserve">are </w:t>
      </w:r>
      <w:r>
        <w:rPr>
          <w:rFonts w:ascii="Georgia" w:eastAsia="Times New Roman" w:hAnsi="Georgia" w:cs="Times New Roman"/>
          <w:sz w:val="20"/>
          <w:szCs w:val="20"/>
          <w:lang w:eastAsia="en-NZ"/>
        </w:rPr>
        <w:t>taking their medicine quickly?</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lastRenderedPageBreak/>
        <w:t>Total lending growth for the second quarter of 2015 was 2.27%, up from the previous quarter of 1.90%, and this growth is higher than</w:t>
      </w:r>
      <w:r w:rsidR="00514F7C">
        <w:rPr>
          <w:rFonts w:ascii="Georgia" w:eastAsia="Times New Roman" w:hAnsi="Georgia" w:cs="Times New Roman"/>
          <w:sz w:val="20"/>
          <w:szCs w:val="20"/>
          <w:lang w:eastAsia="en-NZ"/>
        </w:rPr>
        <w:t xml:space="preserve"> in</w:t>
      </w:r>
      <w:r w:rsidRPr="00C56C45">
        <w:rPr>
          <w:rFonts w:ascii="Georgia" w:eastAsia="Times New Roman" w:hAnsi="Georgia" w:cs="Times New Roman"/>
          <w:sz w:val="20"/>
          <w:szCs w:val="20"/>
          <w:lang w:eastAsia="en-NZ"/>
        </w:rPr>
        <w:t xml:space="preserve"> any quarter during the 2014 calendar year. Total lending increased to $334.7 billion at the end of the second quarter, compared to $327.3 billion for the first quarter of 2015. The major driver of the increase is the continued growth in corporate lending which has increased by 3.02% in 2Q2015 (2.18% in 1Q2015). Total corporate lending increased to $123.7 billion at the end of 2Q2015, compared to $120.1 billion three months earlier.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Mortgage lending growth for the quarter was 1.85%, up from the previous period’s mortgage lending growth </w:t>
      </w:r>
      <w:r w:rsidR="00514F7C">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of 1.72%</w:t>
      </w:r>
      <w:r w:rsidR="00514F7C">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This is now the fifth consecutive quarter where the growth in mortgage lending was lower than corporate lending growth in percentage terms. Total mortgage lending stood at $197.3 billion at the end of 2Q2015 ($193.7 billion at 1Q2015). </w:t>
      </w:r>
      <w:r w:rsidR="007622BE">
        <w:rPr>
          <w:rFonts w:ascii="Georgia" w:eastAsia="Times New Roman" w:hAnsi="Georgia" w:cs="Times New Roman"/>
          <w:sz w:val="20"/>
          <w:szCs w:val="20"/>
          <w:lang w:eastAsia="en-NZ"/>
        </w:rPr>
        <w:t xml:space="preserve">The major banks’ are within a whisker of having mortgage lending in excess of $200 billion. </w:t>
      </w:r>
      <w:r w:rsidRPr="00C56C45">
        <w:rPr>
          <w:rFonts w:ascii="Georgia" w:eastAsia="Times New Roman" w:hAnsi="Georgia" w:cs="Times New Roman"/>
          <w:sz w:val="20"/>
          <w:szCs w:val="20"/>
          <w:lang w:eastAsia="en-NZ"/>
        </w:rPr>
        <w:t>Other retail lending remained largely static at about $13.7 billion.</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The percentage of mortgages with an LVR in excess of 80% has continued to fall and is now at 13.8% of total mortgage lending in 2Q2015, compared to 14.4% of total mortgage lending in 1Q2015. The Reserve Bank has recently announced some tweak</w:t>
      </w:r>
      <w:r w:rsidR="00514F7C">
        <w:rPr>
          <w:rFonts w:ascii="Georgia" w:eastAsia="Times New Roman" w:hAnsi="Georgia" w:cs="Times New Roman"/>
          <w:sz w:val="20"/>
          <w:szCs w:val="20"/>
          <w:lang w:eastAsia="en-NZ"/>
        </w:rPr>
        <w:t>s</w:t>
      </w:r>
      <w:r w:rsidRPr="00C56C45">
        <w:rPr>
          <w:rFonts w:ascii="Georgia" w:eastAsia="Times New Roman" w:hAnsi="Georgia" w:cs="Times New Roman"/>
          <w:sz w:val="20"/>
          <w:szCs w:val="20"/>
          <w:lang w:eastAsia="en-NZ"/>
        </w:rPr>
        <w:t xml:space="preserve"> to the current LVR restrictions </w:t>
      </w:r>
      <w:r w:rsidR="00514F7C">
        <w:rPr>
          <w:rFonts w:ascii="Georgia" w:eastAsia="Times New Roman" w:hAnsi="Georgia" w:cs="Times New Roman"/>
          <w:sz w:val="20"/>
          <w:szCs w:val="20"/>
          <w:lang w:eastAsia="en-NZ"/>
        </w:rPr>
        <w:t xml:space="preserve">as a consequence of </w:t>
      </w:r>
      <w:r w:rsidRPr="00C56C45">
        <w:rPr>
          <w:rFonts w:ascii="Georgia" w:eastAsia="Times New Roman" w:hAnsi="Georgia" w:cs="Times New Roman"/>
          <w:sz w:val="20"/>
          <w:szCs w:val="20"/>
          <w:lang w:eastAsia="en-NZ"/>
        </w:rPr>
        <w:t>the heated Auckland property market</w:t>
      </w:r>
      <w:r w:rsidR="00514F7C" w:rsidRPr="00514F7C">
        <w:rPr>
          <w:rFonts w:ascii="Georgia" w:eastAsia="Times New Roman" w:hAnsi="Georgia" w:cs="Times New Roman"/>
          <w:sz w:val="20"/>
          <w:szCs w:val="20"/>
          <w:lang w:eastAsia="en-NZ"/>
        </w:rPr>
        <w:t xml:space="preserve"> </w:t>
      </w:r>
      <w:r w:rsidR="00514F7C">
        <w:rPr>
          <w:rFonts w:ascii="Georgia" w:eastAsia="Times New Roman" w:hAnsi="Georgia" w:cs="Times New Roman"/>
          <w:sz w:val="20"/>
          <w:szCs w:val="20"/>
          <w:lang w:eastAsia="en-NZ"/>
        </w:rPr>
        <w:t xml:space="preserve">which are due to come into effect </w:t>
      </w:r>
      <w:r w:rsidR="00514F7C" w:rsidRPr="00C56C45">
        <w:rPr>
          <w:rFonts w:ascii="Georgia" w:eastAsia="Times New Roman" w:hAnsi="Georgia" w:cs="Times New Roman"/>
          <w:sz w:val="20"/>
          <w:szCs w:val="20"/>
          <w:lang w:eastAsia="en-NZ"/>
        </w:rPr>
        <w:t>from 1 November 2015</w:t>
      </w:r>
      <w:r w:rsidR="00514F7C">
        <w:rPr>
          <w:rFonts w:ascii="Georgia" w:eastAsia="Times New Roman" w:hAnsi="Georgia" w:cs="Times New Roman"/>
          <w:sz w:val="20"/>
          <w:szCs w:val="20"/>
          <w:lang w:eastAsia="en-NZ"/>
        </w:rPr>
        <w:t>. These are as follows</w:t>
      </w:r>
      <w:r w:rsidRPr="00C56C45">
        <w:rPr>
          <w:rFonts w:ascii="Georgia" w:eastAsia="Times New Roman" w:hAnsi="Georgia" w:cs="Times New Roman"/>
          <w:sz w:val="20"/>
          <w:szCs w:val="20"/>
          <w:lang w:eastAsia="en-NZ"/>
        </w:rPr>
        <w:t>:</w:t>
      </w:r>
    </w:p>
    <w:p w:rsidR="008D5AB2" w:rsidRPr="00C56C45" w:rsidRDefault="008D5AB2" w:rsidP="008D5AB2">
      <w:pPr>
        <w:pStyle w:val="ListParagraph"/>
        <w:numPr>
          <w:ilvl w:val="0"/>
          <w:numId w:val="12"/>
        </w:num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Rental property investors in Auckland will generally require a 30% deposit for a mortgage secured against Auckland rental property, with a ‘speed limit’ of 5%; and</w:t>
      </w:r>
    </w:p>
    <w:p w:rsidR="008D5AB2" w:rsidRPr="00C56C45" w:rsidRDefault="008D5AB2" w:rsidP="008D5AB2">
      <w:pPr>
        <w:pStyle w:val="ListParagraph"/>
        <w:numPr>
          <w:ilvl w:val="0"/>
          <w:numId w:val="12"/>
        </w:num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An easing of LVR restrictions outside of Auckland where the banks can make up to 15% (currently 10%) of their new mortgage lending with LVR exceeding 80%, regardless of whether it is for property investors or owner occupiers.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Mortgage holders on floating interest rates make up 25.3% of the mortgage market at 2Q2015 and slightly down from 1Q2015 of 26.9%</w:t>
      </w:r>
      <w:r w:rsidR="009B50A5">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as fixed rates especially in the short to medium-term</w:t>
      </w:r>
      <w:r w:rsidR="009B50A5">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are generally more favourable than floating interest rates. OCR cuts during the second quarter of 0.25% by the Reserve Bank have influenced short to medium-term interest rates, some currently below 5.0%. This has </w:t>
      </w:r>
      <w:r w:rsidR="009B50A5">
        <w:rPr>
          <w:rFonts w:ascii="Georgia" w:eastAsia="Times New Roman" w:hAnsi="Georgia" w:cs="Times New Roman"/>
          <w:sz w:val="20"/>
          <w:szCs w:val="20"/>
          <w:lang w:eastAsia="en-NZ"/>
        </w:rPr>
        <w:t xml:space="preserve">had an impact </w:t>
      </w:r>
      <w:r w:rsidRPr="00C56C45">
        <w:rPr>
          <w:rFonts w:ascii="Georgia" w:eastAsia="Times New Roman" w:hAnsi="Georgia" w:cs="Times New Roman"/>
          <w:sz w:val="20"/>
          <w:szCs w:val="20"/>
          <w:lang w:eastAsia="en-NZ"/>
        </w:rPr>
        <w:t>with customers on fixed rates of up to 2 years increas</w:t>
      </w:r>
      <w:r w:rsidR="009B50A5">
        <w:rPr>
          <w:rFonts w:ascii="Georgia" w:eastAsia="Times New Roman" w:hAnsi="Georgia" w:cs="Times New Roman"/>
          <w:sz w:val="20"/>
          <w:szCs w:val="20"/>
          <w:lang w:eastAsia="en-NZ"/>
        </w:rPr>
        <w:t>ing</w:t>
      </w:r>
      <w:r w:rsidRPr="00C56C45">
        <w:rPr>
          <w:rFonts w:ascii="Georgia" w:eastAsia="Times New Roman" w:hAnsi="Georgia" w:cs="Times New Roman"/>
          <w:sz w:val="20"/>
          <w:szCs w:val="20"/>
          <w:lang w:eastAsia="en-NZ"/>
        </w:rPr>
        <w:t xml:space="preserve"> from 57.9% in 1Q2015 to 61.0% at end of 2Q2015.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A further 0.25% OCR cut was announced by the Reserve Bank in July 2015 and economic forecasts are speculating further cuts </w:t>
      </w:r>
      <w:r>
        <w:rPr>
          <w:rFonts w:ascii="Georgia" w:eastAsia="Times New Roman" w:hAnsi="Georgia" w:cs="Times New Roman"/>
          <w:sz w:val="20"/>
          <w:szCs w:val="20"/>
          <w:lang w:eastAsia="en-NZ"/>
        </w:rPr>
        <w:t>to</w:t>
      </w:r>
      <w:r w:rsidRPr="00C56C45">
        <w:rPr>
          <w:rFonts w:ascii="Georgia" w:eastAsia="Times New Roman" w:hAnsi="Georgia" w:cs="Times New Roman"/>
          <w:sz w:val="20"/>
          <w:szCs w:val="20"/>
          <w:lang w:eastAsia="en-NZ"/>
        </w:rPr>
        <w:t xml:space="preserve"> the OCR in the second half of the 2015 calendar year</w:t>
      </w:r>
      <w:r w:rsidR="009B50A5">
        <w:rPr>
          <w:rFonts w:ascii="Georgia" w:eastAsia="Times New Roman" w:hAnsi="Georgia" w:cs="Times New Roman"/>
          <w:sz w:val="20"/>
          <w:szCs w:val="20"/>
          <w:lang w:eastAsia="en-NZ"/>
        </w:rPr>
        <w:t>. This</w:t>
      </w:r>
      <w:r w:rsidRPr="00C56C45">
        <w:rPr>
          <w:rFonts w:ascii="Georgia" w:eastAsia="Times New Roman" w:hAnsi="Georgia" w:cs="Times New Roman"/>
          <w:sz w:val="20"/>
          <w:szCs w:val="20"/>
          <w:lang w:eastAsia="en-NZ"/>
        </w:rPr>
        <w:t xml:space="preserve"> could see further demand in short to medium-term fixed interest rates</w:t>
      </w:r>
      <w:r w:rsidR="00514F7C">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as customers seek certainty with low mortgage interest rates </w:t>
      </w:r>
      <w:r w:rsidR="007622BE">
        <w:rPr>
          <w:rFonts w:ascii="Georgia" w:eastAsia="Times New Roman" w:hAnsi="Georgia" w:cs="Times New Roman"/>
          <w:sz w:val="20"/>
          <w:szCs w:val="20"/>
          <w:lang w:eastAsia="en-NZ"/>
        </w:rPr>
        <w:t xml:space="preserve">and possibly </w:t>
      </w:r>
      <w:r w:rsidRPr="00C56C45">
        <w:rPr>
          <w:rFonts w:ascii="Georgia" w:eastAsia="Times New Roman" w:hAnsi="Georgia" w:cs="Times New Roman"/>
          <w:sz w:val="20"/>
          <w:szCs w:val="20"/>
          <w:lang w:eastAsia="en-NZ"/>
        </w:rPr>
        <w:t>fuel</w:t>
      </w:r>
      <w:r w:rsidR="009B50A5">
        <w:rPr>
          <w:rFonts w:ascii="Georgia" w:eastAsia="Times New Roman" w:hAnsi="Georgia" w:cs="Times New Roman"/>
          <w:sz w:val="20"/>
          <w:szCs w:val="20"/>
          <w:lang w:eastAsia="en-NZ"/>
        </w:rPr>
        <w:t>ling</w:t>
      </w:r>
      <w:r w:rsidRPr="00C56C45">
        <w:rPr>
          <w:rFonts w:ascii="Georgia" w:eastAsia="Times New Roman" w:hAnsi="Georgia" w:cs="Times New Roman"/>
          <w:sz w:val="20"/>
          <w:szCs w:val="20"/>
          <w:lang w:eastAsia="en-NZ"/>
        </w:rPr>
        <w:t xml:space="preserve"> further growth in lending. Customer preference for fixed rate mortgage with terms above 2 years has decreased from 15.0% in 1Q2015 to 13.6% in 2Q2015 as long</w:t>
      </w:r>
      <w:r w:rsidR="009B50A5">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term interest rates are influenced by the wholesale funding market.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Total credit provisioning has decreased by $60 million since 1Q2015 to $1.9 billion at 2Q2015. When breaking this down, this decrease is driven by a fall in individually assessed provisions which has declined by $90 million or 14.3% since 1Q2015 to $540 million at 2Q2015. This has been partially offset by an increase in collectively assessed provisions of $30 million or 2.3% to $1.3 billion in 2Q2015 </w:t>
      </w:r>
      <w:r w:rsidR="00514F7C">
        <w:rPr>
          <w:rFonts w:ascii="Georgia" w:eastAsia="Times New Roman" w:hAnsi="Georgia" w:cs="Times New Roman"/>
          <w:sz w:val="20"/>
          <w:szCs w:val="20"/>
          <w:lang w:eastAsia="en-NZ"/>
        </w:rPr>
        <w:t xml:space="preserve">when </w:t>
      </w:r>
      <w:r w:rsidRPr="00C56C45">
        <w:rPr>
          <w:rFonts w:ascii="Georgia" w:eastAsia="Times New Roman" w:hAnsi="Georgia" w:cs="Times New Roman"/>
          <w:sz w:val="20"/>
          <w:szCs w:val="20"/>
          <w:lang w:eastAsia="en-NZ"/>
        </w:rPr>
        <w:t xml:space="preserve">compared to 1Q2015.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highlight w:val="yellow"/>
          <w:lang w:eastAsia="en-NZ"/>
        </w:rPr>
      </w:pPr>
      <w:r w:rsidRPr="00C56C45">
        <w:rPr>
          <w:rFonts w:ascii="Georgia" w:eastAsia="Times New Roman" w:hAnsi="Georgia" w:cs="Times New Roman"/>
          <w:sz w:val="20"/>
          <w:szCs w:val="20"/>
          <w:lang w:eastAsia="en-NZ"/>
        </w:rPr>
        <w:t xml:space="preserve">The decrease in individually assessed provisions in 2Q2015 is consistent with the decrease in impaired assets having decreased by $128 million or 7.9% to $1.5 billion at 2Q2015 compared to 1Q2015. This decrease would be due to the work out of impaired assets during the second quarter of 2015, or write-off/release of individual provisions for impaired loans raised previously for certain large single named exposures for corporate loans. </w:t>
      </w:r>
    </w:p>
    <w:p w:rsidR="008D5AB2" w:rsidRPr="00444B93"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Overall, the story on credit quality appears to be improving when comparing 2Q2015 to 1Q2015</w:t>
      </w:r>
      <w:r w:rsidR="009B50A5">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with decrease</w:t>
      </w:r>
      <w:r w:rsidR="009B50A5">
        <w:rPr>
          <w:rFonts w:ascii="Georgia" w:eastAsia="Times New Roman" w:hAnsi="Georgia" w:cs="Times New Roman"/>
          <w:sz w:val="20"/>
          <w:szCs w:val="20"/>
          <w:lang w:eastAsia="en-NZ"/>
        </w:rPr>
        <w:t>s</w:t>
      </w:r>
      <w:r w:rsidRPr="00C56C45">
        <w:rPr>
          <w:rFonts w:ascii="Georgia" w:eastAsia="Times New Roman" w:hAnsi="Georgia" w:cs="Times New Roman"/>
          <w:sz w:val="20"/>
          <w:szCs w:val="20"/>
          <w:lang w:eastAsia="en-NZ"/>
        </w:rPr>
        <w:t xml:space="preserve"> in total credit provisions and bad debt expenses. 90 day past due assets (not impaired) have decreased by $54 million or 7.9% to $628 million at 2Q2015.</w:t>
      </w:r>
      <w:r w:rsidR="009B50A5">
        <w:rPr>
          <w:rFonts w:ascii="Georgia" w:eastAsia="Times New Roman" w:hAnsi="Georgia" w:cs="Times New Roman"/>
          <w:sz w:val="20"/>
          <w:szCs w:val="20"/>
          <w:lang w:eastAsia="en-NZ"/>
        </w:rPr>
        <w:t xml:space="preserve"> </w:t>
      </w:r>
      <w:r w:rsidRPr="00C56C45">
        <w:rPr>
          <w:rFonts w:ascii="Georgia" w:eastAsia="Times New Roman" w:hAnsi="Georgia" w:cs="Times New Roman"/>
          <w:sz w:val="20"/>
          <w:szCs w:val="20"/>
          <w:lang w:eastAsia="en-NZ"/>
        </w:rPr>
        <w:t xml:space="preserve">However while this is all good news, risks remain with </w:t>
      </w:r>
      <w:r>
        <w:rPr>
          <w:rFonts w:ascii="Georgia" w:eastAsia="Times New Roman" w:hAnsi="Georgia" w:cs="Times New Roman"/>
          <w:sz w:val="20"/>
          <w:szCs w:val="20"/>
          <w:lang w:eastAsia="en-NZ"/>
        </w:rPr>
        <w:t xml:space="preserve">concerns raised </w:t>
      </w:r>
      <w:r w:rsidRPr="00C56C45">
        <w:rPr>
          <w:rFonts w:ascii="Georgia" w:eastAsia="Times New Roman" w:hAnsi="Georgia" w:cs="Times New Roman"/>
          <w:sz w:val="20"/>
          <w:szCs w:val="20"/>
          <w:lang w:eastAsia="en-NZ"/>
        </w:rPr>
        <w:t>over the heated Auckland property market</w:t>
      </w:r>
      <w:r>
        <w:rPr>
          <w:rFonts w:ascii="Georgia" w:eastAsia="Times New Roman" w:hAnsi="Georgia" w:cs="Times New Roman"/>
          <w:sz w:val="20"/>
          <w:szCs w:val="20"/>
          <w:lang w:eastAsia="en-NZ"/>
        </w:rPr>
        <w:t xml:space="preserve"> and </w:t>
      </w:r>
      <w:r w:rsidR="007622BE">
        <w:rPr>
          <w:rFonts w:ascii="Georgia" w:eastAsia="Times New Roman" w:hAnsi="Georgia" w:cs="Times New Roman"/>
          <w:sz w:val="20"/>
          <w:szCs w:val="20"/>
          <w:lang w:eastAsia="en-NZ"/>
        </w:rPr>
        <w:t xml:space="preserve">the </w:t>
      </w:r>
      <w:r>
        <w:rPr>
          <w:rFonts w:ascii="Georgia" w:eastAsia="Times New Roman" w:hAnsi="Georgia" w:cs="Times New Roman"/>
          <w:sz w:val="20"/>
          <w:szCs w:val="20"/>
          <w:lang w:eastAsia="en-NZ"/>
        </w:rPr>
        <w:t xml:space="preserve">rural </w:t>
      </w:r>
      <w:r w:rsidR="007622BE">
        <w:rPr>
          <w:rFonts w:ascii="Georgia" w:eastAsia="Times New Roman" w:hAnsi="Georgia" w:cs="Times New Roman"/>
          <w:sz w:val="20"/>
          <w:szCs w:val="20"/>
          <w:lang w:eastAsia="en-NZ"/>
        </w:rPr>
        <w:t>sector</w:t>
      </w:r>
      <w:r w:rsidRPr="00C56C45">
        <w:rPr>
          <w:rFonts w:ascii="Georgia" w:eastAsia="Times New Roman" w:hAnsi="Georgia" w:cs="Times New Roman"/>
          <w:sz w:val="20"/>
          <w:szCs w:val="20"/>
          <w:lang w:eastAsia="en-NZ"/>
        </w:rPr>
        <w:t>. During August 2015, Standard &amp; Poor</w:t>
      </w:r>
      <w:r w:rsidR="009B50A5">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s dropped the credit ratings for each of the New Zealand stand-alone Australian</w:t>
      </w:r>
      <w:r w:rsidR="0087677C">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owned banks</w:t>
      </w:r>
      <w:r w:rsidR="00514F7C">
        <w:rPr>
          <w:rFonts w:ascii="Georgia" w:eastAsia="Times New Roman" w:hAnsi="Georgia" w:cs="Times New Roman"/>
          <w:sz w:val="20"/>
          <w:szCs w:val="20"/>
          <w:lang w:eastAsia="en-NZ"/>
        </w:rPr>
        <w:t>,</w:t>
      </w:r>
      <w:r w:rsidRPr="00C56C45">
        <w:rPr>
          <w:rFonts w:ascii="Georgia" w:eastAsia="Times New Roman" w:hAnsi="Georgia" w:cs="Times New Roman"/>
          <w:sz w:val="20"/>
          <w:szCs w:val="20"/>
          <w:lang w:eastAsia="en-NZ"/>
        </w:rPr>
        <w:t xml:space="preserve"> </w:t>
      </w:r>
      <w:r w:rsidRPr="00444B93">
        <w:rPr>
          <w:rFonts w:ascii="Georgia" w:eastAsia="Times New Roman" w:hAnsi="Georgia" w:cs="Times New Roman"/>
          <w:sz w:val="20"/>
          <w:szCs w:val="20"/>
          <w:lang w:eastAsia="en-NZ"/>
        </w:rPr>
        <w:t xml:space="preserve">reflecting concerns over any potential correction in property prices.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444B93">
        <w:rPr>
          <w:rFonts w:ascii="Georgia" w:eastAsia="Times New Roman" w:hAnsi="Georgia" w:cs="Times New Roman"/>
          <w:sz w:val="20"/>
          <w:szCs w:val="20"/>
          <w:lang w:eastAsia="en-NZ"/>
        </w:rPr>
        <w:t>Total funding ha</w:t>
      </w:r>
      <w:r>
        <w:rPr>
          <w:rFonts w:ascii="Georgia" w:eastAsia="Times New Roman" w:hAnsi="Georgia" w:cs="Times New Roman"/>
          <w:sz w:val="20"/>
          <w:szCs w:val="20"/>
          <w:lang w:eastAsia="en-NZ"/>
        </w:rPr>
        <w:t>s</w:t>
      </w:r>
      <w:r w:rsidRPr="00444B93">
        <w:rPr>
          <w:rFonts w:ascii="Georgia" w:eastAsia="Times New Roman" w:hAnsi="Georgia" w:cs="Times New Roman"/>
          <w:sz w:val="20"/>
          <w:szCs w:val="20"/>
          <w:lang w:eastAsia="en-NZ"/>
        </w:rPr>
        <w:t xml:space="preserve"> grown by $16.3 billion during 2Q2015 compared to growth in gross loans of only $7.4 billion during the same quarter. The extra funding ha</w:t>
      </w:r>
      <w:r>
        <w:rPr>
          <w:rFonts w:ascii="Georgia" w:eastAsia="Times New Roman" w:hAnsi="Georgia" w:cs="Times New Roman"/>
          <w:sz w:val="20"/>
          <w:szCs w:val="20"/>
          <w:lang w:eastAsia="en-NZ"/>
        </w:rPr>
        <w:t>s</w:t>
      </w:r>
      <w:r w:rsidRPr="00444B93">
        <w:rPr>
          <w:rFonts w:ascii="Georgia" w:eastAsia="Times New Roman" w:hAnsi="Georgia" w:cs="Times New Roman"/>
          <w:sz w:val="20"/>
          <w:szCs w:val="20"/>
          <w:lang w:eastAsia="en-NZ"/>
        </w:rPr>
        <w:t xml:space="preserve"> been largely deployed into other interest earning assets.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lastRenderedPageBreak/>
        <w:t>The funding mix for 2Q2015 has started to change from the previous quarter reflecting the increase in gross lending which is out-performing the growth in retail deposits. Retail deposits grew by $2.8 billion or 1.2% since 1Q2015 to $241 billion, far below the rise in gross lending during the same period of $7.4 billion. To fund this growth in gross lending, non-retail deposit growth has increased by $13.5 billion or 12.8% to $118.6 billion during the same 3 months. Retail funding as a percentage of the banks total liabilities has decreased from 63.5% in 1Q2015 to 60.6% in 2Q2015.</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 xml:space="preserve">The banks continue to be well above regulatory minimums for capital levels, with average total capital ratio hovering at 12.5% at 2Q2015, consistent with 1Q2015. The Reserve Bank will implement the new asset class treatment for residential property investors to come into effect from 1 November 2015. The banks would be expected to potentially hold </w:t>
      </w:r>
      <w:r>
        <w:rPr>
          <w:rFonts w:ascii="Georgia" w:eastAsia="Times New Roman" w:hAnsi="Georgia" w:cs="Times New Roman"/>
          <w:sz w:val="20"/>
          <w:szCs w:val="20"/>
          <w:lang w:eastAsia="en-NZ"/>
        </w:rPr>
        <w:t>additional</w:t>
      </w:r>
      <w:r w:rsidRPr="00C56C45">
        <w:rPr>
          <w:rFonts w:ascii="Georgia" w:eastAsia="Times New Roman" w:hAnsi="Georgia" w:cs="Times New Roman"/>
          <w:sz w:val="20"/>
          <w:szCs w:val="20"/>
          <w:lang w:eastAsia="en-NZ"/>
        </w:rPr>
        <w:t xml:space="preserve"> capital for residential property investment loans or reduce their current capital adequacy headroom, and depending on </w:t>
      </w:r>
      <w:r w:rsidR="007622BE">
        <w:rPr>
          <w:rFonts w:ascii="Georgia" w:eastAsia="Times New Roman" w:hAnsi="Georgia" w:cs="Times New Roman"/>
          <w:sz w:val="20"/>
          <w:szCs w:val="20"/>
          <w:lang w:eastAsia="en-NZ"/>
        </w:rPr>
        <w:t xml:space="preserve">the strategy of </w:t>
      </w:r>
      <w:r w:rsidRPr="00C56C45">
        <w:rPr>
          <w:rFonts w:ascii="Georgia" w:eastAsia="Times New Roman" w:hAnsi="Georgia" w:cs="Times New Roman"/>
          <w:sz w:val="20"/>
          <w:szCs w:val="20"/>
          <w:lang w:eastAsia="en-NZ"/>
        </w:rPr>
        <w:t>each bank</w:t>
      </w:r>
      <w:r w:rsidR="007622BE">
        <w:rPr>
          <w:rFonts w:ascii="Georgia" w:eastAsia="Times New Roman" w:hAnsi="Georgia" w:cs="Times New Roman"/>
          <w:sz w:val="20"/>
          <w:szCs w:val="20"/>
          <w:lang w:eastAsia="en-NZ"/>
        </w:rPr>
        <w:t xml:space="preserve">, this may have an </w:t>
      </w:r>
      <w:r w:rsidRPr="00C56C45">
        <w:rPr>
          <w:rFonts w:ascii="Georgia" w:eastAsia="Times New Roman" w:hAnsi="Georgia" w:cs="Times New Roman"/>
          <w:sz w:val="20"/>
          <w:szCs w:val="20"/>
          <w:lang w:eastAsia="en-NZ"/>
        </w:rPr>
        <w:t xml:space="preserve">impact on pricing for property investors. </w:t>
      </w:r>
    </w:p>
    <w:p w:rsidR="008D5AB2" w:rsidRPr="00C56C45" w:rsidRDefault="008D5AB2" w:rsidP="008D5AB2">
      <w:pPr>
        <w:spacing w:before="100" w:beforeAutospacing="1" w:after="100" w:afterAutospacing="1" w:line="240" w:lineRule="auto"/>
        <w:rPr>
          <w:rFonts w:ascii="Georgia" w:eastAsia="Times New Roman" w:hAnsi="Georgia" w:cs="Times New Roman"/>
          <w:sz w:val="20"/>
          <w:szCs w:val="20"/>
          <w:lang w:eastAsia="en-NZ"/>
        </w:rPr>
      </w:pPr>
      <w:r w:rsidRPr="00C56C45">
        <w:rPr>
          <w:rFonts w:ascii="Georgia" w:eastAsia="Times New Roman" w:hAnsi="Georgia" w:cs="Times New Roman"/>
          <w:sz w:val="20"/>
          <w:szCs w:val="20"/>
          <w:lang w:eastAsia="en-NZ"/>
        </w:rPr>
        <w:t>Basic leverage ratio (eligible capital to total assets) decreased from 7.14% at 1Q2015 to 6.94% at 2Q2015 which reflects the increase in credit growth by the banks during the second quarter of 2015 outpacing</w:t>
      </w:r>
      <w:r>
        <w:rPr>
          <w:rFonts w:ascii="Georgia" w:eastAsia="Times New Roman" w:hAnsi="Georgia" w:cs="Times New Roman"/>
          <w:sz w:val="20"/>
          <w:szCs w:val="20"/>
          <w:lang w:eastAsia="en-NZ"/>
        </w:rPr>
        <w:t xml:space="preserve"> the</w:t>
      </w:r>
      <w:r w:rsidRPr="00C56C45">
        <w:rPr>
          <w:rFonts w:ascii="Georgia" w:eastAsia="Times New Roman" w:hAnsi="Georgia" w:cs="Times New Roman"/>
          <w:sz w:val="20"/>
          <w:szCs w:val="20"/>
          <w:lang w:eastAsia="en-NZ"/>
        </w:rPr>
        <w:t xml:space="preserve"> increase in eligible capital. </w:t>
      </w:r>
    </w:p>
    <w:p w:rsidR="00F32102" w:rsidRDefault="00460213" w:rsidP="00DD4E95">
      <w:pPr>
        <w:spacing w:after="0" w:line="240" w:lineRule="auto"/>
        <w:jc w:val="center"/>
        <w:rPr>
          <w:rFonts w:ascii="Georgia" w:hAnsi="Georgia" w:cs="Arial"/>
          <w:b/>
          <w:bCs/>
          <w:i/>
          <w:iCs/>
          <w:color w:val="auto"/>
          <w:sz w:val="24"/>
          <w:szCs w:val="24"/>
        </w:rPr>
      </w:pPr>
      <w:r w:rsidRPr="00460213">
        <w:rPr>
          <w:rFonts w:ascii="Georgia" w:hAnsi="Georgia" w:cs="Arial"/>
          <w:b/>
          <w:bCs/>
          <w:i/>
          <w:iCs/>
          <w:color w:val="auto"/>
          <w:sz w:val="24"/>
          <w:szCs w:val="24"/>
          <w:lang w:val="en-CA"/>
        </w:rPr>
        <w:t>–</w:t>
      </w:r>
      <w:r w:rsidRPr="00460213">
        <w:rPr>
          <w:rFonts w:ascii="Georgia" w:hAnsi="Georgia" w:cs="Arial"/>
          <w:b/>
          <w:bCs/>
          <w:i/>
          <w:iCs/>
          <w:color w:val="auto"/>
          <w:lang w:val="en-CA"/>
        </w:rPr>
        <w:t xml:space="preserve"> </w:t>
      </w:r>
      <w:proofErr w:type="gramStart"/>
      <w:r w:rsidR="008F1B58">
        <w:rPr>
          <w:rFonts w:ascii="Georgia" w:hAnsi="Georgia" w:cs="Arial"/>
          <w:b/>
          <w:bCs/>
          <w:i/>
          <w:iCs/>
          <w:color w:val="auto"/>
          <w:lang w:val="en-CA"/>
        </w:rPr>
        <w:t>e</w:t>
      </w:r>
      <w:r w:rsidR="008F0522" w:rsidRPr="00460213">
        <w:rPr>
          <w:rFonts w:ascii="Georgia" w:hAnsi="Georgia" w:cs="Arial"/>
          <w:b/>
          <w:bCs/>
          <w:i/>
          <w:iCs/>
          <w:color w:val="auto"/>
          <w:lang w:val="en-CA"/>
        </w:rPr>
        <w:t>nds</w:t>
      </w:r>
      <w:proofErr w:type="gramEnd"/>
      <w:r w:rsidRPr="00460213">
        <w:rPr>
          <w:rFonts w:ascii="Georgia" w:hAnsi="Georgia" w:cs="Arial"/>
          <w:b/>
          <w:bCs/>
          <w:i/>
          <w:iCs/>
          <w:color w:val="auto"/>
          <w:lang w:val="en-CA"/>
        </w:rPr>
        <w:t xml:space="preserve"> </w:t>
      </w:r>
      <w:r w:rsidRPr="00460213">
        <w:rPr>
          <w:rFonts w:ascii="Georgia" w:hAnsi="Georgia" w:cs="Arial"/>
          <w:b/>
          <w:bCs/>
          <w:i/>
          <w:iCs/>
          <w:color w:val="auto"/>
          <w:sz w:val="24"/>
          <w:szCs w:val="24"/>
        </w:rPr>
        <w:t>–</w:t>
      </w:r>
    </w:p>
    <w:p w:rsidR="00662CBE" w:rsidRDefault="008F1B58" w:rsidP="00112D36">
      <w:pPr>
        <w:spacing w:after="0" w:line="240" w:lineRule="auto"/>
        <w:rPr>
          <w:rFonts w:ascii="Georgia" w:hAnsi="Georgia" w:cs="Arial"/>
          <w:b/>
          <w:bCs/>
          <w:iCs/>
          <w:color w:val="auto"/>
          <w:lang w:val="en-US"/>
        </w:rPr>
      </w:pPr>
      <w:r>
        <w:rPr>
          <w:rFonts w:ascii="Georgia" w:hAnsi="Georgia" w:cs="Arial"/>
          <w:b/>
          <w:bCs/>
          <w:iCs/>
          <w:color w:val="auto"/>
          <w:lang w:val="en-US"/>
        </w:rPr>
        <w:t>Notes to e</w:t>
      </w:r>
      <w:r w:rsidR="008F0522" w:rsidRPr="008F0522">
        <w:rPr>
          <w:rFonts w:ascii="Georgia" w:hAnsi="Georgia" w:cs="Arial"/>
          <w:b/>
          <w:bCs/>
          <w:iCs/>
          <w:color w:val="auto"/>
          <w:lang w:val="en-US"/>
        </w:rPr>
        <w:t>ditors</w:t>
      </w:r>
    </w:p>
    <w:p w:rsidR="00662CBE" w:rsidRPr="004F1446" w:rsidRDefault="00662CBE" w:rsidP="00112D36">
      <w:pPr>
        <w:spacing w:after="0" w:line="240" w:lineRule="auto"/>
        <w:rPr>
          <w:rFonts w:ascii="Georgia" w:hAnsi="Georgia" w:cs="Arial"/>
          <w:b/>
          <w:bCs/>
          <w:iCs/>
          <w:color w:val="auto"/>
          <w:lang w:val="en-US"/>
        </w:rPr>
      </w:pPr>
    </w:p>
    <w:p w:rsidR="008D5AB2" w:rsidRPr="008D5AB2" w:rsidRDefault="008D5AB2" w:rsidP="008D5AB2">
      <w:pPr>
        <w:spacing w:after="0" w:line="240" w:lineRule="auto"/>
        <w:rPr>
          <w:rFonts w:ascii="Georgia" w:hAnsi="Georgia" w:cs="Arial"/>
          <w:bCs/>
          <w:iCs/>
          <w:color w:val="auto"/>
        </w:rPr>
      </w:pPr>
      <w:r w:rsidRPr="008D5AB2">
        <w:rPr>
          <w:rFonts w:ascii="Georgia" w:hAnsi="Georgia" w:cs="Arial"/>
          <w:bCs/>
          <w:iCs/>
          <w:color w:val="auto"/>
        </w:rPr>
        <w:t xml:space="preserve">This analysis was prepared by PwC Partner and Banking &amp; Capital Markets Leader Sam Shuttleworth and looks at the recent results of the four major Australian-owned banks that operate in New Zealand – Westpac (including Westpac New Zealand Limited), CBA (including ASB Bank), ANZ (including ANZ Bank New Zealand) and BNZ – as well as </w:t>
      </w:r>
      <w:proofErr w:type="spellStart"/>
      <w:r w:rsidRPr="008D5AB2">
        <w:rPr>
          <w:rFonts w:ascii="Georgia" w:hAnsi="Georgia" w:cs="Arial"/>
          <w:bCs/>
          <w:iCs/>
          <w:color w:val="auto"/>
        </w:rPr>
        <w:t>Kiwibank</w:t>
      </w:r>
      <w:proofErr w:type="spellEnd"/>
      <w:r w:rsidRPr="008D5AB2">
        <w:rPr>
          <w:rFonts w:ascii="Georgia" w:hAnsi="Georgia" w:cs="Arial"/>
          <w:bCs/>
          <w:iCs/>
          <w:color w:val="auto"/>
        </w:rPr>
        <w:t xml:space="preserve">. </w:t>
      </w:r>
      <w:proofErr w:type="spellStart"/>
      <w:r w:rsidRPr="008D5AB2">
        <w:rPr>
          <w:rFonts w:ascii="Georgia" w:hAnsi="Georgia" w:cs="Arial"/>
          <w:bCs/>
          <w:iCs/>
          <w:color w:val="auto"/>
        </w:rPr>
        <w:t>Kiwibank</w:t>
      </w:r>
      <w:proofErr w:type="spellEnd"/>
      <w:r w:rsidRPr="008D5AB2">
        <w:rPr>
          <w:rFonts w:ascii="Georgia" w:hAnsi="Georgia" w:cs="Arial"/>
          <w:bCs/>
          <w:iCs/>
          <w:color w:val="auto"/>
        </w:rPr>
        <w:t xml:space="preserve"> is smaller than the four major banks but included in this analysis because it has a high-profile impact on the local market. This data is the reported results for the second quarter of the 2015 calendar year. The analysis is based on publicly available information.</w:t>
      </w:r>
    </w:p>
    <w:p w:rsidR="00FE0408" w:rsidRDefault="00FE0408" w:rsidP="00144EFD">
      <w:pPr>
        <w:spacing w:after="0" w:line="240" w:lineRule="auto"/>
        <w:rPr>
          <w:rFonts w:ascii="Georgia" w:hAnsi="Georgia" w:cs="Arial"/>
          <w:bCs/>
          <w:iCs/>
          <w:color w:val="auto"/>
          <w:lang w:val="en-NZ"/>
        </w:rPr>
      </w:pPr>
    </w:p>
    <w:p w:rsidR="00FA4D49" w:rsidRPr="000935A1" w:rsidRDefault="00FA4D49" w:rsidP="00D77776">
      <w:pPr>
        <w:autoSpaceDE w:val="0"/>
        <w:autoSpaceDN w:val="0"/>
        <w:adjustRightInd w:val="0"/>
        <w:spacing w:after="0" w:line="240" w:lineRule="auto"/>
        <w:outlineLvl w:val="0"/>
        <w:rPr>
          <w:rFonts w:ascii="Georgia" w:hAnsi="Georgia" w:cs="Georgia"/>
          <w:color w:val="000000"/>
          <w:sz w:val="20"/>
          <w:szCs w:val="20"/>
          <w:lang w:val="en-NZ"/>
        </w:rPr>
      </w:pPr>
      <w:r w:rsidRPr="000935A1">
        <w:rPr>
          <w:rFonts w:ascii="Georgia" w:hAnsi="Georgia" w:cs="Georgia"/>
          <w:b/>
          <w:bCs/>
          <w:color w:val="000000"/>
          <w:sz w:val="20"/>
          <w:szCs w:val="20"/>
          <w:lang w:val="en-NZ"/>
        </w:rPr>
        <w:t>For media queries, please contact:</w:t>
      </w:r>
      <w:r w:rsidRPr="000935A1">
        <w:rPr>
          <w:rFonts w:ascii="Georgia" w:hAnsi="Georgia" w:cs="Georgia"/>
          <w:color w:val="000000"/>
          <w:sz w:val="20"/>
          <w:szCs w:val="20"/>
          <w:lang w:val="en-NZ"/>
        </w:rPr>
        <w:tab/>
      </w:r>
      <w:r w:rsidRPr="000935A1">
        <w:rPr>
          <w:rFonts w:ascii="Georgia" w:hAnsi="Georgia" w:cs="Georgia"/>
          <w:color w:val="000000"/>
          <w:sz w:val="20"/>
          <w:szCs w:val="20"/>
          <w:lang w:val="en-NZ"/>
        </w:rPr>
        <w:tab/>
      </w:r>
    </w:p>
    <w:p w:rsidR="000935A1" w:rsidRPr="000935A1" w:rsidRDefault="000935A1" w:rsidP="000935A1">
      <w:pPr>
        <w:autoSpaceDE w:val="0"/>
        <w:autoSpaceDN w:val="0"/>
        <w:adjustRightInd w:val="0"/>
        <w:spacing w:after="0" w:line="240" w:lineRule="auto"/>
        <w:rPr>
          <w:rFonts w:ascii="Georgia" w:hAnsi="Georgia" w:cs="Arial"/>
          <w:sz w:val="20"/>
          <w:szCs w:val="20"/>
        </w:rPr>
      </w:pPr>
      <w:r w:rsidRPr="000935A1">
        <w:rPr>
          <w:rFonts w:ascii="Georgia" w:hAnsi="Georgia" w:cs="Arial"/>
          <w:sz w:val="20"/>
          <w:szCs w:val="20"/>
        </w:rPr>
        <w:t xml:space="preserve">Joanna </w:t>
      </w:r>
      <w:proofErr w:type="spellStart"/>
      <w:r w:rsidRPr="000935A1">
        <w:rPr>
          <w:rFonts w:ascii="Georgia" w:hAnsi="Georgia" w:cs="Arial"/>
          <w:sz w:val="20"/>
          <w:szCs w:val="20"/>
        </w:rPr>
        <w:t>Garty</w:t>
      </w:r>
      <w:proofErr w:type="spellEnd"/>
    </w:p>
    <w:p w:rsidR="000935A1" w:rsidRPr="000935A1" w:rsidRDefault="00F04302" w:rsidP="000935A1">
      <w:pPr>
        <w:autoSpaceDE w:val="0"/>
        <w:autoSpaceDN w:val="0"/>
        <w:adjustRightInd w:val="0"/>
        <w:spacing w:after="0" w:line="240" w:lineRule="auto"/>
        <w:rPr>
          <w:rFonts w:ascii="Georgia" w:hAnsi="Georgia" w:cs="Arial"/>
          <w:sz w:val="20"/>
          <w:szCs w:val="20"/>
        </w:rPr>
      </w:pPr>
      <w:r>
        <w:rPr>
          <w:rFonts w:ascii="Georgia" w:hAnsi="Georgia" w:cs="Arial"/>
          <w:sz w:val="20"/>
          <w:szCs w:val="20"/>
        </w:rPr>
        <w:t xml:space="preserve">Senior </w:t>
      </w:r>
      <w:r w:rsidR="000935A1" w:rsidRPr="000935A1">
        <w:rPr>
          <w:rFonts w:ascii="Georgia" w:hAnsi="Georgia" w:cs="Arial"/>
          <w:sz w:val="20"/>
          <w:szCs w:val="20"/>
        </w:rPr>
        <w:t>Co</w:t>
      </w:r>
      <w:r>
        <w:rPr>
          <w:rFonts w:ascii="Georgia" w:hAnsi="Georgia" w:cs="Arial"/>
          <w:sz w:val="20"/>
          <w:szCs w:val="20"/>
        </w:rPr>
        <w:t>mmunications</w:t>
      </w:r>
      <w:r w:rsidR="000935A1" w:rsidRPr="000935A1">
        <w:rPr>
          <w:rFonts w:ascii="Georgia" w:hAnsi="Georgia" w:cs="Arial"/>
          <w:sz w:val="20"/>
          <w:szCs w:val="20"/>
        </w:rPr>
        <w:t xml:space="preserve"> Manager</w:t>
      </w:r>
    </w:p>
    <w:p w:rsidR="000935A1" w:rsidRPr="000935A1" w:rsidRDefault="000935A1" w:rsidP="000935A1">
      <w:pPr>
        <w:pStyle w:val="TableTextNormal"/>
        <w:rPr>
          <w:rFonts w:ascii="Georgia" w:hAnsi="Georgia"/>
        </w:rPr>
      </w:pPr>
      <w:proofErr w:type="spellStart"/>
      <w:r w:rsidRPr="000935A1">
        <w:rPr>
          <w:rFonts w:ascii="Georgia" w:hAnsi="Georgia" w:cs="Arial"/>
        </w:rPr>
        <w:t>Ph</w:t>
      </w:r>
      <w:proofErr w:type="spellEnd"/>
      <w:r w:rsidRPr="000935A1">
        <w:rPr>
          <w:rFonts w:ascii="Georgia" w:hAnsi="Georgia" w:cs="Arial"/>
        </w:rPr>
        <w:t xml:space="preserve"> (09) 355 8</w:t>
      </w:r>
      <w:r w:rsidR="000B02E8">
        <w:rPr>
          <w:rFonts w:ascii="Georgia" w:hAnsi="Georgia" w:cs="Arial"/>
        </w:rPr>
        <w:t>245</w:t>
      </w:r>
      <w:r w:rsidRPr="000935A1">
        <w:rPr>
          <w:rFonts w:ascii="Georgia" w:hAnsi="Georgia" w:cs="Arial"/>
        </w:rPr>
        <w:t xml:space="preserve"> or (02</w:t>
      </w:r>
      <w:r w:rsidR="000B02E8">
        <w:rPr>
          <w:rFonts w:ascii="Georgia" w:hAnsi="Georgia" w:cs="Arial"/>
        </w:rPr>
        <w:t>7) 911 8369</w:t>
      </w:r>
      <w:r w:rsidRPr="000935A1">
        <w:rPr>
          <w:rFonts w:ascii="Georgia" w:hAnsi="Georgia" w:cs="Arial"/>
        </w:rPr>
        <w:t xml:space="preserve"> - Email: </w:t>
      </w:r>
      <w:hyperlink r:id="rId8" w:history="1">
        <w:r w:rsidRPr="000935A1">
          <w:rPr>
            <w:rStyle w:val="Hyperlink"/>
            <w:rFonts w:ascii="Georgia" w:hAnsi="Georgia" w:cs="Arial"/>
            <w:lang w:val="en-NZ" w:eastAsia="en-NZ"/>
          </w:rPr>
          <w:t>joanna.k.garty@nz.pwc.com</w:t>
        </w:r>
      </w:hyperlink>
    </w:p>
    <w:p w:rsidR="000935A1" w:rsidRPr="000935A1" w:rsidRDefault="000935A1" w:rsidP="00FA4D49">
      <w:pPr>
        <w:autoSpaceDE w:val="0"/>
        <w:autoSpaceDN w:val="0"/>
        <w:adjustRightInd w:val="0"/>
        <w:spacing w:after="0" w:line="240" w:lineRule="auto"/>
        <w:rPr>
          <w:rFonts w:ascii="Georgia" w:hAnsi="Georgia" w:cs="Georgia"/>
          <w:color w:val="0000FF"/>
          <w:sz w:val="20"/>
          <w:szCs w:val="20"/>
          <w:lang w:val="en-NZ"/>
        </w:rPr>
      </w:pPr>
    </w:p>
    <w:p w:rsidR="00F059F6" w:rsidRDefault="00F059F6" w:rsidP="00F059F6">
      <w:pPr>
        <w:autoSpaceDE w:val="0"/>
        <w:autoSpaceDN w:val="0"/>
        <w:adjustRightInd w:val="0"/>
        <w:spacing w:after="0" w:line="240" w:lineRule="auto"/>
        <w:rPr>
          <w:rFonts w:ascii="Georgia" w:hAnsi="Georgia" w:cs="Georgia"/>
          <w:b/>
          <w:bCs/>
          <w:color w:val="000000"/>
          <w:sz w:val="20"/>
          <w:szCs w:val="20"/>
          <w:lang w:val="en-NZ"/>
        </w:rPr>
      </w:pPr>
      <w:r>
        <w:rPr>
          <w:rFonts w:ascii="Georgia" w:hAnsi="Georgia" w:cs="Georgia"/>
          <w:b/>
          <w:bCs/>
          <w:color w:val="000000"/>
          <w:sz w:val="20"/>
          <w:szCs w:val="20"/>
          <w:lang w:val="en-NZ"/>
        </w:rPr>
        <w:t xml:space="preserve">About PwC </w:t>
      </w:r>
    </w:p>
    <w:p w:rsidR="008F1B58" w:rsidRPr="008F1B58" w:rsidRDefault="008F1B58" w:rsidP="008F1B58">
      <w:pPr>
        <w:tabs>
          <w:tab w:val="left" w:pos="330"/>
        </w:tabs>
        <w:rPr>
          <w:rFonts w:ascii="Georgia" w:hAnsi="Georgia" w:cs="Arial"/>
          <w:bCs/>
          <w:iCs/>
          <w:color w:val="000000"/>
          <w:sz w:val="20"/>
          <w:szCs w:val="20"/>
          <w:lang w:val="en-US"/>
        </w:rPr>
      </w:pPr>
      <w:r w:rsidRPr="008F1B58">
        <w:rPr>
          <w:rFonts w:ascii="Georgia" w:hAnsi="Georgia" w:cs="Arial"/>
          <w:bCs/>
          <w:iCs/>
          <w:color w:val="000000"/>
          <w:sz w:val="20"/>
          <w:szCs w:val="20"/>
          <w:lang w:val="en-US"/>
        </w:rPr>
        <w:t xml:space="preserve">PwC helps </w:t>
      </w:r>
      <w:proofErr w:type="spellStart"/>
      <w:r w:rsidRPr="008F1B58">
        <w:rPr>
          <w:rFonts w:ascii="Georgia" w:hAnsi="Georgia" w:cs="Arial"/>
          <w:bCs/>
          <w:iCs/>
          <w:color w:val="000000"/>
          <w:sz w:val="20"/>
          <w:szCs w:val="20"/>
          <w:lang w:val="en-US"/>
        </w:rPr>
        <w:t>organisations</w:t>
      </w:r>
      <w:proofErr w:type="spellEnd"/>
      <w:r w:rsidRPr="008F1B58">
        <w:rPr>
          <w:rFonts w:ascii="Georgia" w:hAnsi="Georgia" w:cs="Arial"/>
          <w:bCs/>
          <w:iCs/>
          <w:color w:val="000000"/>
          <w:sz w:val="20"/>
          <w:szCs w:val="20"/>
          <w:lang w:val="en-US"/>
        </w:rPr>
        <w:t xml:space="preserve"> and individuals create the value they’re looking for. We’re a network of firms in 157 countries with more than 195,000 people who are committed to delivering quality in assurance, tax and advisory services. Find out more and tell us what matters to you by visiting us at</w:t>
      </w:r>
      <w:r w:rsidR="00F04302">
        <w:rPr>
          <w:rFonts w:ascii="Georgia" w:hAnsi="Georgia" w:cs="Arial"/>
          <w:bCs/>
          <w:iCs/>
          <w:color w:val="000000"/>
          <w:sz w:val="20"/>
          <w:szCs w:val="20"/>
          <w:lang w:val="en-US"/>
        </w:rPr>
        <w:t xml:space="preserve"> </w:t>
      </w:r>
      <w:r w:rsidRPr="008F1B58">
        <w:rPr>
          <w:rFonts w:ascii="Georgia" w:hAnsi="Georgia" w:cs="Arial"/>
          <w:bCs/>
          <w:iCs/>
          <w:color w:val="000000"/>
          <w:sz w:val="20"/>
          <w:szCs w:val="20"/>
          <w:lang w:val="en-US"/>
        </w:rPr>
        <w:t>www.pwc.co</w:t>
      </w:r>
      <w:r w:rsidR="00F04302">
        <w:rPr>
          <w:rFonts w:ascii="Georgia" w:hAnsi="Georgia" w:cs="Arial"/>
          <w:bCs/>
          <w:iCs/>
          <w:color w:val="000000"/>
          <w:sz w:val="20"/>
          <w:szCs w:val="20"/>
          <w:lang w:val="en-US"/>
        </w:rPr>
        <w:t>.nz</w:t>
      </w:r>
    </w:p>
    <w:p w:rsidR="008F1B58" w:rsidRPr="008F1B58" w:rsidRDefault="008F1B58" w:rsidP="008F1B58">
      <w:pPr>
        <w:tabs>
          <w:tab w:val="left" w:pos="330"/>
        </w:tabs>
        <w:rPr>
          <w:rFonts w:ascii="Georgia" w:hAnsi="Georgia" w:cs="Arial"/>
          <w:bCs/>
          <w:iCs/>
          <w:color w:val="000000"/>
          <w:sz w:val="20"/>
          <w:szCs w:val="20"/>
        </w:rPr>
      </w:pPr>
      <w:r w:rsidRPr="008F1B58">
        <w:rPr>
          <w:rFonts w:ascii="Georgia" w:hAnsi="Georgia" w:cs="Arial"/>
          <w:bCs/>
          <w:iCs/>
          <w:color w:val="000000"/>
          <w:sz w:val="20"/>
          <w:szCs w:val="20"/>
        </w:rPr>
        <w:t>©2015 PricewaterhouseCoopers. All rights reserved</w:t>
      </w:r>
    </w:p>
    <w:p w:rsidR="00662CBE" w:rsidRPr="00662CBE" w:rsidRDefault="008F1B58" w:rsidP="008D7072">
      <w:pPr>
        <w:tabs>
          <w:tab w:val="left" w:pos="330"/>
        </w:tabs>
        <w:rPr>
          <w:rFonts w:ascii="Georgia" w:hAnsi="Georgia" w:cs="Arial"/>
          <w:bCs/>
          <w:iCs/>
          <w:color w:val="auto"/>
          <w:sz w:val="28"/>
          <w:szCs w:val="28"/>
          <w:lang w:val="en-US"/>
        </w:rPr>
      </w:pPr>
      <w:r w:rsidRPr="008F1B58">
        <w:rPr>
          <w:rFonts w:ascii="Georgia" w:hAnsi="Georgia" w:cs="Arial"/>
          <w:bCs/>
          <w:iCs/>
          <w:color w:val="000000"/>
          <w:sz w:val="20"/>
          <w:szCs w:val="20"/>
          <w:lang w:val="en-US"/>
        </w:rPr>
        <w:t>PwC refers to the PwC network and/or one or more of its member firms, each of which is a separate legal entity. Please see www.pwc.com/structure for further details.</w:t>
      </w:r>
      <w:r w:rsidR="00F059F6">
        <w:rPr>
          <w:rFonts w:ascii="Helv" w:hAnsi="Helv" w:cs="Helv"/>
          <w:color w:val="000000"/>
          <w:sz w:val="20"/>
          <w:szCs w:val="20"/>
          <w:lang w:val="en-NZ"/>
        </w:rPr>
        <w:br/>
      </w:r>
    </w:p>
    <w:p w:rsidR="00662CBE" w:rsidRDefault="00662CBE" w:rsidP="00CB2E14">
      <w:pPr>
        <w:tabs>
          <w:tab w:val="left" w:pos="330"/>
        </w:tabs>
        <w:rPr>
          <w:rFonts w:ascii="Georgia" w:hAnsi="Georgia" w:cs="Arial"/>
          <w:color w:val="000000"/>
          <w:sz w:val="18"/>
          <w:szCs w:val="18"/>
        </w:rPr>
      </w:pPr>
    </w:p>
    <w:sectPr w:rsidR="00662CBE" w:rsidSect="004811C6">
      <w:headerReference w:type="even" r:id="rId9"/>
      <w:headerReference w:type="default" r:id="rId10"/>
      <w:footerReference w:type="even" r:id="rId11"/>
      <w:footerReference w:type="default" r:id="rId12"/>
      <w:headerReference w:type="first" r:id="rId13"/>
      <w:footerReference w:type="first" r:id="rId14"/>
      <w:pgSz w:w="11906" w:h="16838"/>
      <w:pgMar w:top="2552" w:right="544" w:bottom="1418" w:left="544" w:header="544" w:footer="544" w:gutter="3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4A8" w:rsidRDefault="008964A8" w:rsidP="00436A45">
      <w:pPr>
        <w:spacing w:after="0" w:line="240" w:lineRule="auto"/>
      </w:pPr>
      <w:r>
        <w:separator/>
      </w:r>
    </w:p>
  </w:endnote>
  <w:endnote w:type="continuationSeparator" w:id="0">
    <w:p w:rsidR="008964A8" w:rsidRDefault="008964A8" w:rsidP="004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wC_Logo">
    <w:altName w:val="Symbol"/>
    <w:charset w:val="02"/>
    <w:family w:val="auto"/>
    <w:pitch w:val="variable"/>
    <w:sig w:usb0="00000000" w:usb1="10000000" w:usb2="00000000" w:usb3="00000000" w:csb0="80000000"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f5">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A1" w:rsidRDefault="00970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A1" w:rsidRDefault="00970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A1" w:rsidRDefault="00970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4A8" w:rsidRDefault="008964A8" w:rsidP="00436A45">
      <w:pPr>
        <w:spacing w:after="0" w:line="240" w:lineRule="auto"/>
      </w:pPr>
      <w:r>
        <w:separator/>
      </w:r>
    </w:p>
  </w:footnote>
  <w:footnote w:type="continuationSeparator" w:id="0">
    <w:p w:rsidR="008964A8" w:rsidRDefault="008964A8" w:rsidP="00436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A1" w:rsidRDefault="00970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A1" w:rsidRDefault="009709A1">
    <w:pPr>
      <w:pStyle w:val="Header"/>
    </w:pPr>
    <w:r w:rsidRPr="00F757FD">
      <w:rPr>
        <w:noProof/>
        <w:lang w:val="en-NZ" w:eastAsia="en-NZ"/>
      </w:rPr>
      <w:drawing>
        <wp:anchor distT="0" distB="0" distL="114300" distR="114300" simplePos="0" relativeHeight="251657216" behindDoc="0" locked="1" layoutInCell="1" allowOverlap="1">
          <wp:simplePos x="0" y="0"/>
          <wp:positionH relativeFrom="page">
            <wp:posOffset>428625</wp:posOffset>
          </wp:positionH>
          <wp:positionV relativeFrom="page">
            <wp:posOffset>495300</wp:posOffset>
          </wp:positionV>
          <wp:extent cx="1409700" cy="1266825"/>
          <wp:effectExtent l="0" t="0" r="0" b="0"/>
          <wp:wrapNone/>
          <wp:docPr id="3" name="first_p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page_logo"/>
                  <pic:cNvPicPr>
                    <a:picLocks noChangeAspect="1" noChangeArrowheads="1"/>
                  </pic:cNvPicPr>
                </pic:nvPicPr>
                <pic:blipFill>
                  <a:blip r:embed="rId1"/>
                  <a:srcRect/>
                  <a:stretch>
                    <a:fillRect/>
                  </a:stretch>
                </pic:blipFill>
                <pic:spPr bwMode="auto">
                  <a:xfrm>
                    <a:off x="0" y="0"/>
                    <a:ext cx="1410970" cy="1268730"/>
                  </a:xfrm>
                  <a:prstGeom prst="rect">
                    <a:avLst/>
                  </a:prstGeom>
                  <a:noFill/>
                </pic:spPr>
              </pic:pic>
            </a:graphicData>
          </a:graphic>
        </wp:anchor>
      </w:drawing>
    </w:r>
  </w:p>
  <w:p w:rsidR="009709A1" w:rsidRDefault="009709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A1" w:rsidRDefault="00970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476C4AE"/>
    <w:lvl w:ilvl="0">
      <w:numFmt w:val="bullet"/>
      <w:lvlText w:val="*"/>
      <w:lvlJc w:val="left"/>
    </w:lvl>
  </w:abstractNum>
  <w:abstractNum w:abstractNumId="1" w15:restartNumberingAfterBreak="0">
    <w:nsid w:val="02355B17"/>
    <w:multiLevelType w:val="hybridMultilevel"/>
    <w:tmpl w:val="713EE9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84204C2"/>
    <w:multiLevelType w:val="multilevel"/>
    <w:tmpl w:val="B790A32C"/>
    <w:name w:val="PwCListBullets15"/>
    <w:numStyleLink w:val="PwCListBullets1"/>
  </w:abstractNum>
  <w:abstractNum w:abstractNumId="3" w15:restartNumberingAfterBreak="0">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decimal"/>
      <w:pStyle w:val="ListNumber4"/>
      <w:lvlText w:val="%4."/>
      <w:lvlJc w:val="left"/>
      <w:pPr>
        <w:tabs>
          <w:tab w:val="num" w:pos="1588"/>
        </w:tabs>
        <w:ind w:left="1588" w:hanging="397"/>
      </w:pPr>
      <w:rPr>
        <w:rFonts w:hint="default"/>
      </w:rPr>
    </w:lvl>
    <w:lvl w:ilvl="4">
      <w:start w:val="1"/>
      <w:numFmt w:val="lowerLetter"/>
      <w:pStyle w:val="ListNumber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4" w15:restartNumberingAfterBreak="0">
    <w:nsid w:val="0BE90C3B"/>
    <w:multiLevelType w:val="hybridMultilevel"/>
    <w:tmpl w:val="DA244152"/>
    <w:lvl w:ilvl="0" w:tplc="010CAA82">
      <w:start w:val="16"/>
      <w:numFmt w:val="bullet"/>
      <w:lvlText w:val="-"/>
      <w:lvlJc w:val="left"/>
      <w:pPr>
        <w:ind w:left="720" w:hanging="360"/>
      </w:pPr>
      <w:rPr>
        <w:rFonts w:ascii="Georgia" w:eastAsiaTheme="minorHAnsi" w:hAnsi="Georgi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E71B2D"/>
    <w:multiLevelType w:val="hybridMultilevel"/>
    <w:tmpl w:val="8920F6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3B62FBF"/>
    <w:multiLevelType w:val="multilevel"/>
    <w:tmpl w:val="B790A32C"/>
    <w:name w:val="PwCListBullets16"/>
    <w:numStyleLink w:val="PwCListBullets1"/>
  </w:abstractNum>
  <w:abstractNum w:abstractNumId="7" w15:restartNumberingAfterBreak="0">
    <w:nsid w:val="24F61E37"/>
    <w:multiLevelType w:val="hybridMultilevel"/>
    <w:tmpl w:val="3E6E5584"/>
    <w:lvl w:ilvl="0" w:tplc="CE9CF096">
      <w:numFmt w:val="bullet"/>
      <w:lvlText w:val="–"/>
      <w:lvlJc w:val="left"/>
      <w:pPr>
        <w:ind w:left="720" w:hanging="360"/>
      </w:pPr>
      <w:rPr>
        <w:rFonts w:ascii="Georgia" w:eastAsiaTheme="minorHAnsi" w:hAnsi="Georgia" w:cs="Arial" w:hint="default"/>
        <w:i/>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2F5CA9"/>
    <w:multiLevelType w:val="hybridMultilevel"/>
    <w:tmpl w:val="2140EFB4"/>
    <w:lvl w:ilvl="0" w:tplc="863ADB6C">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F667C2"/>
    <w:multiLevelType w:val="multilevel"/>
    <w:tmpl w:val="B790A32C"/>
    <w:name w:val="PwCListBullets13"/>
    <w:numStyleLink w:val="PwCListBullets1"/>
  </w:abstractNum>
  <w:abstractNum w:abstractNumId="10" w15:restartNumberingAfterBreak="0">
    <w:nsid w:val="3677385F"/>
    <w:multiLevelType w:val="multilevel"/>
    <w:tmpl w:val="CF020DFA"/>
    <w:name w:val="PwCListNumbers12"/>
    <w:numStyleLink w:val="PwCListNumbers1"/>
  </w:abstractNum>
  <w:abstractNum w:abstractNumId="11" w15:restartNumberingAfterBreak="0">
    <w:nsid w:val="44B16D24"/>
    <w:multiLevelType w:val="multilevel"/>
    <w:tmpl w:val="B790A32C"/>
    <w:name w:val="PwCListBullets14"/>
    <w:numStyleLink w:val="PwCListBullets1"/>
  </w:abstractNum>
  <w:abstractNum w:abstractNumId="12" w15:restartNumberingAfterBreak="0">
    <w:nsid w:val="494B747C"/>
    <w:multiLevelType w:val="multilevel"/>
    <w:tmpl w:val="CF020DFA"/>
    <w:name w:val="PwCListNumbers13"/>
    <w:numStyleLink w:val="PwCListNumbers1"/>
  </w:abstractNum>
  <w:abstractNum w:abstractNumId="13" w15:restartNumberingAfterBreak="0">
    <w:nsid w:val="4FAF445F"/>
    <w:multiLevelType w:val="hybridMultilevel"/>
    <w:tmpl w:val="85045EE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4840A41"/>
    <w:multiLevelType w:val="multilevel"/>
    <w:tmpl w:val="CF020DFA"/>
    <w:name w:val="PwCListNumbers14"/>
    <w:numStyleLink w:val="PwCListNumbers1"/>
  </w:abstractNum>
  <w:abstractNum w:abstractNumId="15" w15:restartNumberingAfterBreak="0">
    <w:nsid w:val="58131190"/>
    <w:multiLevelType w:val="hybridMultilevel"/>
    <w:tmpl w:val="ABBAA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D4B59"/>
    <w:multiLevelType w:val="multilevel"/>
    <w:tmpl w:val="B790A32C"/>
    <w:name w:val="PwCListBullets12"/>
    <w:numStyleLink w:val="PwCListBullets1"/>
  </w:abstractNum>
  <w:abstractNum w:abstractNumId="17" w15:restartNumberingAfterBreak="0">
    <w:nsid w:val="67265807"/>
    <w:multiLevelType w:val="hybridMultilevel"/>
    <w:tmpl w:val="BF081D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19" w15:restartNumberingAfterBreak="0">
    <w:nsid w:val="760870E6"/>
    <w:multiLevelType w:val="hybridMultilevel"/>
    <w:tmpl w:val="00C4D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3"/>
  </w:num>
  <w:num w:numId="3">
    <w:abstractNumId w:val="19"/>
  </w:num>
  <w:num w:numId="4">
    <w:abstractNumId w:val="13"/>
  </w:num>
  <w:num w:numId="5">
    <w:abstractNumId w:val="7"/>
  </w:num>
  <w:num w:numId="6">
    <w:abstractNumId w:val="17"/>
  </w:num>
  <w:num w:numId="7">
    <w:abstractNumId w:val="4"/>
  </w:num>
  <w:num w:numId="8">
    <w:abstractNumId w:val="8"/>
  </w:num>
  <w:num w:numId="9">
    <w:abstractNumId w:val="15"/>
  </w:num>
  <w:num w:numId="10">
    <w:abstractNumId w:val="1"/>
  </w:num>
  <w:num w:numId="11">
    <w:abstractNumId w:val="0"/>
    <w:lvlOverride w:ilvl="0">
      <w:lvl w:ilvl="0">
        <w:numFmt w:val="bullet"/>
        <w:lvlText w:val=""/>
        <w:legacy w:legacy="1" w:legacySpace="0" w:legacyIndent="0"/>
        <w:lvlJc w:val="left"/>
        <w:rPr>
          <w:rFonts w:ascii="Symbol" w:hAnsi="Symbol" w:hint="default"/>
          <w:sz w:val="22"/>
        </w:rPr>
      </w:lvl>
    </w:lvlOverride>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FD"/>
    <w:rsid w:val="00004CE9"/>
    <w:rsid w:val="000069BC"/>
    <w:rsid w:val="000211B0"/>
    <w:rsid w:val="00023DC9"/>
    <w:rsid w:val="00024A9C"/>
    <w:rsid w:val="00027473"/>
    <w:rsid w:val="00027B61"/>
    <w:rsid w:val="00036AF8"/>
    <w:rsid w:val="00041A24"/>
    <w:rsid w:val="0004781A"/>
    <w:rsid w:val="000651EA"/>
    <w:rsid w:val="00071EC0"/>
    <w:rsid w:val="00072177"/>
    <w:rsid w:val="000754C8"/>
    <w:rsid w:val="000777C9"/>
    <w:rsid w:val="00080644"/>
    <w:rsid w:val="00083B8E"/>
    <w:rsid w:val="000859B7"/>
    <w:rsid w:val="00087E3F"/>
    <w:rsid w:val="000935A1"/>
    <w:rsid w:val="000A4EF4"/>
    <w:rsid w:val="000B02E8"/>
    <w:rsid w:val="000B3C73"/>
    <w:rsid w:val="000C1A3E"/>
    <w:rsid w:val="000C2929"/>
    <w:rsid w:val="000C3F6B"/>
    <w:rsid w:val="000D7DAE"/>
    <w:rsid w:val="000E1080"/>
    <w:rsid w:val="000E2E12"/>
    <w:rsid w:val="000F2057"/>
    <w:rsid w:val="00104FD6"/>
    <w:rsid w:val="00111888"/>
    <w:rsid w:val="00112D36"/>
    <w:rsid w:val="00112F52"/>
    <w:rsid w:val="00122CBD"/>
    <w:rsid w:val="0012308F"/>
    <w:rsid w:val="001325A2"/>
    <w:rsid w:val="00136FF4"/>
    <w:rsid w:val="00144EFD"/>
    <w:rsid w:val="001567E1"/>
    <w:rsid w:val="00156853"/>
    <w:rsid w:val="0016107D"/>
    <w:rsid w:val="001700DD"/>
    <w:rsid w:val="001827C3"/>
    <w:rsid w:val="00183C37"/>
    <w:rsid w:val="00195325"/>
    <w:rsid w:val="0019757D"/>
    <w:rsid w:val="001B0458"/>
    <w:rsid w:val="001B2EEB"/>
    <w:rsid w:val="001B6568"/>
    <w:rsid w:val="001B7BFA"/>
    <w:rsid w:val="001C0BC3"/>
    <w:rsid w:val="001C2A8E"/>
    <w:rsid w:val="001C5000"/>
    <w:rsid w:val="001C57AC"/>
    <w:rsid w:val="001D1665"/>
    <w:rsid w:val="001D6421"/>
    <w:rsid w:val="001E49D1"/>
    <w:rsid w:val="001E7A38"/>
    <w:rsid w:val="001F579A"/>
    <w:rsid w:val="00200693"/>
    <w:rsid w:val="00203767"/>
    <w:rsid w:val="00203F8B"/>
    <w:rsid w:val="0020494F"/>
    <w:rsid w:val="002065C2"/>
    <w:rsid w:val="002122D0"/>
    <w:rsid w:val="0021244F"/>
    <w:rsid w:val="00216A4B"/>
    <w:rsid w:val="0025299C"/>
    <w:rsid w:val="002552FC"/>
    <w:rsid w:val="00255A58"/>
    <w:rsid w:val="00262B48"/>
    <w:rsid w:val="00263CB3"/>
    <w:rsid w:val="002649B9"/>
    <w:rsid w:val="00265DEA"/>
    <w:rsid w:val="00270CCC"/>
    <w:rsid w:val="00290D91"/>
    <w:rsid w:val="0029269A"/>
    <w:rsid w:val="002A24A1"/>
    <w:rsid w:val="002A635A"/>
    <w:rsid w:val="002B3BDF"/>
    <w:rsid w:val="002B3F43"/>
    <w:rsid w:val="002B5B0F"/>
    <w:rsid w:val="002B5D17"/>
    <w:rsid w:val="002B693C"/>
    <w:rsid w:val="002B73B6"/>
    <w:rsid w:val="002B7C40"/>
    <w:rsid w:val="002C1E97"/>
    <w:rsid w:val="002D4381"/>
    <w:rsid w:val="002D47D7"/>
    <w:rsid w:val="002D6259"/>
    <w:rsid w:val="002E0F8A"/>
    <w:rsid w:val="00311666"/>
    <w:rsid w:val="00327650"/>
    <w:rsid w:val="00333885"/>
    <w:rsid w:val="00336999"/>
    <w:rsid w:val="003370EA"/>
    <w:rsid w:val="00341C2A"/>
    <w:rsid w:val="0034557F"/>
    <w:rsid w:val="003460AC"/>
    <w:rsid w:val="00360F3C"/>
    <w:rsid w:val="0036381E"/>
    <w:rsid w:val="00363D96"/>
    <w:rsid w:val="003753FE"/>
    <w:rsid w:val="00376D99"/>
    <w:rsid w:val="00393AEE"/>
    <w:rsid w:val="003A328A"/>
    <w:rsid w:val="003B1750"/>
    <w:rsid w:val="003B26A2"/>
    <w:rsid w:val="003C2C8C"/>
    <w:rsid w:val="003D0D81"/>
    <w:rsid w:val="003D4DB2"/>
    <w:rsid w:val="003E1751"/>
    <w:rsid w:val="003F4D60"/>
    <w:rsid w:val="003F6959"/>
    <w:rsid w:val="003F6ED0"/>
    <w:rsid w:val="003F79B5"/>
    <w:rsid w:val="00401391"/>
    <w:rsid w:val="00414681"/>
    <w:rsid w:val="00416145"/>
    <w:rsid w:val="00417C64"/>
    <w:rsid w:val="0042488E"/>
    <w:rsid w:val="00433DB9"/>
    <w:rsid w:val="00434E54"/>
    <w:rsid w:val="00436A45"/>
    <w:rsid w:val="00445568"/>
    <w:rsid w:val="00445945"/>
    <w:rsid w:val="0044694D"/>
    <w:rsid w:val="00460213"/>
    <w:rsid w:val="0046536B"/>
    <w:rsid w:val="004705F9"/>
    <w:rsid w:val="00470945"/>
    <w:rsid w:val="004719A6"/>
    <w:rsid w:val="004729FC"/>
    <w:rsid w:val="004771F6"/>
    <w:rsid w:val="00481104"/>
    <w:rsid w:val="004811C6"/>
    <w:rsid w:val="00481290"/>
    <w:rsid w:val="00483C16"/>
    <w:rsid w:val="00486AAA"/>
    <w:rsid w:val="00490B2E"/>
    <w:rsid w:val="00491B5E"/>
    <w:rsid w:val="004969A6"/>
    <w:rsid w:val="004A0D46"/>
    <w:rsid w:val="004A4A39"/>
    <w:rsid w:val="004B036F"/>
    <w:rsid w:val="004C0E4F"/>
    <w:rsid w:val="004C2AE3"/>
    <w:rsid w:val="004C2C1A"/>
    <w:rsid w:val="004C34C0"/>
    <w:rsid w:val="004C4DB3"/>
    <w:rsid w:val="004C6772"/>
    <w:rsid w:val="004D0530"/>
    <w:rsid w:val="004D1187"/>
    <w:rsid w:val="004D6813"/>
    <w:rsid w:val="004E0136"/>
    <w:rsid w:val="004E1935"/>
    <w:rsid w:val="004E4372"/>
    <w:rsid w:val="004F1446"/>
    <w:rsid w:val="004F1E00"/>
    <w:rsid w:val="004F1E8F"/>
    <w:rsid w:val="004F41E8"/>
    <w:rsid w:val="004F5E5E"/>
    <w:rsid w:val="004F620A"/>
    <w:rsid w:val="0051208F"/>
    <w:rsid w:val="00514F7C"/>
    <w:rsid w:val="005243A6"/>
    <w:rsid w:val="005243D1"/>
    <w:rsid w:val="0053330A"/>
    <w:rsid w:val="00534835"/>
    <w:rsid w:val="0053607F"/>
    <w:rsid w:val="00540D3C"/>
    <w:rsid w:val="00542A42"/>
    <w:rsid w:val="0054330C"/>
    <w:rsid w:val="00545118"/>
    <w:rsid w:val="00560DD8"/>
    <w:rsid w:val="00561759"/>
    <w:rsid w:val="005624AA"/>
    <w:rsid w:val="005643CA"/>
    <w:rsid w:val="00584D25"/>
    <w:rsid w:val="00586435"/>
    <w:rsid w:val="00586A04"/>
    <w:rsid w:val="00592336"/>
    <w:rsid w:val="005937A0"/>
    <w:rsid w:val="0059739B"/>
    <w:rsid w:val="005A6286"/>
    <w:rsid w:val="005A726A"/>
    <w:rsid w:val="005D7F75"/>
    <w:rsid w:val="005E4E68"/>
    <w:rsid w:val="005F30F7"/>
    <w:rsid w:val="00603314"/>
    <w:rsid w:val="006049AA"/>
    <w:rsid w:val="00613BA5"/>
    <w:rsid w:val="006379C5"/>
    <w:rsid w:val="00642E5A"/>
    <w:rsid w:val="00643345"/>
    <w:rsid w:val="006441F2"/>
    <w:rsid w:val="00650047"/>
    <w:rsid w:val="006544BE"/>
    <w:rsid w:val="00656333"/>
    <w:rsid w:val="00657DA0"/>
    <w:rsid w:val="00662CBE"/>
    <w:rsid w:val="006661AF"/>
    <w:rsid w:val="00675358"/>
    <w:rsid w:val="00683455"/>
    <w:rsid w:val="00683969"/>
    <w:rsid w:val="00683ED4"/>
    <w:rsid w:val="00687FF9"/>
    <w:rsid w:val="00692A8F"/>
    <w:rsid w:val="006A10F1"/>
    <w:rsid w:val="006C178E"/>
    <w:rsid w:val="006C4457"/>
    <w:rsid w:val="006D06B3"/>
    <w:rsid w:val="006E3282"/>
    <w:rsid w:val="006E792B"/>
    <w:rsid w:val="006F2A21"/>
    <w:rsid w:val="00712405"/>
    <w:rsid w:val="00713ACC"/>
    <w:rsid w:val="007164D6"/>
    <w:rsid w:val="00716A65"/>
    <w:rsid w:val="00716D75"/>
    <w:rsid w:val="0071792D"/>
    <w:rsid w:val="007206EC"/>
    <w:rsid w:val="00721E23"/>
    <w:rsid w:val="00722374"/>
    <w:rsid w:val="00731024"/>
    <w:rsid w:val="00737C68"/>
    <w:rsid w:val="007476BE"/>
    <w:rsid w:val="00747D8C"/>
    <w:rsid w:val="007525FF"/>
    <w:rsid w:val="00754C4D"/>
    <w:rsid w:val="007550F6"/>
    <w:rsid w:val="007569B5"/>
    <w:rsid w:val="00756FEA"/>
    <w:rsid w:val="0075758D"/>
    <w:rsid w:val="00760F10"/>
    <w:rsid w:val="007622BE"/>
    <w:rsid w:val="00763901"/>
    <w:rsid w:val="007655C9"/>
    <w:rsid w:val="007657D2"/>
    <w:rsid w:val="00767D03"/>
    <w:rsid w:val="00767F70"/>
    <w:rsid w:val="0077064F"/>
    <w:rsid w:val="007706DA"/>
    <w:rsid w:val="007746EB"/>
    <w:rsid w:val="00775605"/>
    <w:rsid w:val="00786343"/>
    <w:rsid w:val="007900A5"/>
    <w:rsid w:val="0079283F"/>
    <w:rsid w:val="007A1DE5"/>
    <w:rsid w:val="007A729E"/>
    <w:rsid w:val="007B1083"/>
    <w:rsid w:val="007B45FC"/>
    <w:rsid w:val="007B596F"/>
    <w:rsid w:val="007B679E"/>
    <w:rsid w:val="007C051B"/>
    <w:rsid w:val="007C5AD5"/>
    <w:rsid w:val="007C7AA1"/>
    <w:rsid w:val="007C7AFA"/>
    <w:rsid w:val="007C7DFF"/>
    <w:rsid w:val="007E40C6"/>
    <w:rsid w:val="007F06C6"/>
    <w:rsid w:val="007F3B33"/>
    <w:rsid w:val="007F5FDB"/>
    <w:rsid w:val="00800A7E"/>
    <w:rsid w:val="008108C7"/>
    <w:rsid w:val="00811004"/>
    <w:rsid w:val="00815F14"/>
    <w:rsid w:val="00817DFB"/>
    <w:rsid w:val="00826960"/>
    <w:rsid w:val="00827E36"/>
    <w:rsid w:val="0083184C"/>
    <w:rsid w:val="0083715B"/>
    <w:rsid w:val="00840085"/>
    <w:rsid w:val="00841280"/>
    <w:rsid w:val="00844D32"/>
    <w:rsid w:val="00845485"/>
    <w:rsid w:val="00845D86"/>
    <w:rsid w:val="00847128"/>
    <w:rsid w:val="00851C60"/>
    <w:rsid w:val="00854A27"/>
    <w:rsid w:val="00864A7E"/>
    <w:rsid w:val="0087677C"/>
    <w:rsid w:val="00881395"/>
    <w:rsid w:val="00881EF3"/>
    <w:rsid w:val="008825C4"/>
    <w:rsid w:val="008964A8"/>
    <w:rsid w:val="008A6B37"/>
    <w:rsid w:val="008B0524"/>
    <w:rsid w:val="008B0A47"/>
    <w:rsid w:val="008B0AAD"/>
    <w:rsid w:val="008B52E8"/>
    <w:rsid w:val="008B60B2"/>
    <w:rsid w:val="008B735B"/>
    <w:rsid w:val="008C042B"/>
    <w:rsid w:val="008C33FF"/>
    <w:rsid w:val="008C4D36"/>
    <w:rsid w:val="008D2110"/>
    <w:rsid w:val="008D37C8"/>
    <w:rsid w:val="008D5347"/>
    <w:rsid w:val="008D5AB2"/>
    <w:rsid w:val="008D6925"/>
    <w:rsid w:val="008D69D9"/>
    <w:rsid w:val="008D7072"/>
    <w:rsid w:val="008E0F4C"/>
    <w:rsid w:val="008E3FA3"/>
    <w:rsid w:val="008F0522"/>
    <w:rsid w:val="008F0751"/>
    <w:rsid w:val="008F1B58"/>
    <w:rsid w:val="008F587C"/>
    <w:rsid w:val="00907CFA"/>
    <w:rsid w:val="00907FB7"/>
    <w:rsid w:val="00913455"/>
    <w:rsid w:val="00915774"/>
    <w:rsid w:val="00933DBA"/>
    <w:rsid w:val="00934458"/>
    <w:rsid w:val="00935EC6"/>
    <w:rsid w:val="009368E7"/>
    <w:rsid w:val="00944219"/>
    <w:rsid w:val="009511E8"/>
    <w:rsid w:val="00960384"/>
    <w:rsid w:val="0096160A"/>
    <w:rsid w:val="00962AC1"/>
    <w:rsid w:val="0096561C"/>
    <w:rsid w:val="009709A1"/>
    <w:rsid w:val="00971396"/>
    <w:rsid w:val="00972D87"/>
    <w:rsid w:val="00976269"/>
    <w:rsid w:val="009803CA"/>
    <w:rsid w:val="0098227E"/>
    <w:rsid w:val="009831AE"/>
    <w:rsid w:val="0099328D"/>
    <w:rsid w:val="009933B1"/>
    <w:rsid w:val="009B0218"/>
    <w:rsid w:val="009B4E45"/>
    <w:rsid w:val="009B50A5"/>
    <w:rsid w:val="009C0A14"/>
    <w:rsid w:val="009C21FE"/>
    <w:rsid w:val="009C40A1"/>
    <w:rsid w:val="009C4BBE"/>
    <w:rsid w:val="009D2E4D"/>
    <w:rsid w:val="009D529A"/>
    <w:rsid w:val="009D5D70"/>
    <w:rsid w:val="009E577A"/>
    <w:rsid w:val="009F066A"/>
    <w:rsid w:val="009F4700"/>
    <w:rsid w:val="009F5368"/>
    <w:rsid w:val="009F5E74"/>
    <w:rsid w:val="009F748D"/>
    <w:rsid w:val="00A05308"/>
    <w:rsid w:val="00A11C31"/>
    <w:rsid w:val="00A11FCE"/>
    <w:rsid w:val="00A12414"/>
    <w:rsid w:val="00A255A2"/>
    <w:rsid w:val="00A268D2"/>
    <w:rsid w:val="00A34321"/>
    <w:rsid w:val="00A376BB"/>
    <w:rsid w:val="00A4007F"/>
    <w:rsid w:val="00A4415F"/>
    <w:rsid w:val="00A613DB"/>
    <w:rsid w:val="00A638F4"/>
    <w:rsid w:val="00A647C2"/>
    <w:rsid w:val="00A6663C"/>
    <w:rsid w:val="00A67918"/>
    <w:rsid w:val="00A74B70"/>
    <w:rsid w:val="00A760EB"/>
    <w:rsid w:val="00A8316B"/>
    <w:rsid w:val="00A834FB"/>
    <w:rsid w:val="00A86270"/>
    <w:rsid w:val="00A92414"/>
    <w:rsid w:val="00A9500A"/>
    <w:rsid w:val="00A959E9"/>
    <w:rsid w:val="00AA6C30"/>
    <w:rsid w:val="00AB3352"/>
    <w:rsid w:val="00AC58DA"/>
    <w:rsid w:val="00AD429E"/>
    <w:rsid w:val="00AE55F9"/>
    <w:rsid w:val="00AE694A"/>
    <w:rsid w:val="00AF46FD"/>
    <w:rsid w:val="00AF66A0"/>
    <w:rsid w:val="00B02164"/>
    <w:rsid w:val="00B031FB"/>
    <w:rsid w:val="00B04984"/>
    <w:rsid w:val="00B10AC0"/>
    <w:rsid w:val="00B1228F"/>
    <w:rsid w:val="00B14844"/>
    <w:rsid w:val="00B22128"/>
    <w:rsid w:val="00B234FB"/>
    <w:rsid w:val="00B24DFB"/>
    <w:rsid w:val="00B35A88"/>
    <w:rsid w:val="00B40EEC"/>
    <w:rsid w:val="00B435ED"/>
    <w:rsid w:val="00B43C3A"/>
    <w:rsid w:val="00B57B3C"/>
    <w:rsid w:val="00B635D7"/>
    <w:rsid w:val="00B73D95"/>
    <w:rsid w:val="00B758C1"/>
    <w:rsid w:val="00B85B4E"/>
    <w:rsid w:val="00B91668"/>
    <w:rsid w:val="00B934E0"/>
    <w:rsid w:val="00B94B05"/>
    <w:rsid w:val="00BA28A7"/>
    <w:rsid w:val="00BB1F58"/>
    <w:rsid w:val="00BC5799"/>
    <w:rsid w:val="00BD7E36"/>
    <w:rsid w:val="00C046E1"/>
    <w:rsid w:val="00C046E7"/>
    <w:rsid w:val="00C05950"/>
    <w:rsid w:val="00C065D3"/>
    <w:rsid w:val="00C1277B"/>
    <w:rsid w:val="00C26DD1"/>
    <w:rsid w:val="00C346D0"/>
    <w:rsid w:val="00C46A36"/>
    <w:rsid w:val="00C50B41"/>
    <w:rsid w:val="00C56C3B"/>
    <w:rsid w:val="00C62461"/>
    <w:rsid w:val="00C664C4"/>
    <w:rsid w:val="00C80901"/>
    <w:rsid w:val="00C81E41"/>
    <w:rsid w:val="00C83D28"/>
    <w:rsid w:val="00C85793"/>
    <w:rsid w:val="00C93239"/>
    <w:rsid w:val="00C943E4"/>
    <w:rsid w:val="00CA2B38"/>
    <w:rsid w:val="00CA5B5F"/>
    <w:rsid w:val="00CA7E4D"/>
    <w:rsid w:val="00CB2E14"/>
    <w:rsid w:val="00CB3EEA"/>
    <w:rsid w:val="00CC5B48"/>
    <w:rsid w:val="00CD3480"/>
    <w:rsid w:val="00CD5DAF"/>
    <w:rsid w:val="00CD77E6"/>
    <w:rsid w:val="00CE7E39"/>
    <w:rsid w:val="00CF4438"/>
    <w:rsid w:val="00D13297"/>
    <w:rsid w:val="00D1780F"/>
    <w:rsid w:val="00D21812"/>
    <w:rsid w:val="00D27443"/>
    <w:rsid w:val="00D27F13"/>
    <w:rsid w:val="00D34470"/>
    <w:rsid w:val="00D42039"/>
    <w:rsid w:val="00D43065"/>
    <w:rsid w:val="00D45E58"/>
    <w:rsid w:val="00D46C42"/>
    <w:rsid w:val="00D47CCF"/>
    <w:rsid w:val="00D57052"/>
    <w:rsid w:val="00D60AE3"/>
    <w:rsid w:val="00D629EB"/>
    <w:rsid w:val="00D67F30"/>
    <w:rsid w:val="00D723F1"/>
    <w:rsid w:val="00D77776"/>
    <w:rsid w:val="00D83B8B"/>
    <w:rsid w:val="00D866B3"/>
    <w:rsid w:val="00D9094D"/>
    <w:rsid w:val="00D96273"/>
    <w:rsid w:val="00D96A53"/>
    <w:rsid w:val="00D97899"/>
    <w:rsid w:val="00D97EA4"/>
    <w:rsid w:val="00DA168C"/>
    <w:rsid w:val="00DA3BB9"/>
    <w:rsid w:val="00DA661C"/>
    <w:rsid w:val="00DA7704"/>
    <w:rsid w:val="00DD1205"/>
    <w:rsid w:val="00DD303C"/>
    <w:rsid w:val="00DD4E95"/>
    <w:rsid w:val="00DE0D81"/>
    <w:rsid w:val="00DE4997"/>
    <w:rsid w:val="00DE6284"/>
    <w:rsid w:val="00DF03FA"/>
    <w:rsid w:val="00DF2FFE"/>
    <w:rsid w:val="00DF64B1"/>
    <w:rsid w:val="00DF7501"/>
    <w:rsid w:val="00E01A83"/>
    <w:rsid w:val="00E02C89"/>
    <w:rsid w:val="00E067EC"/>
    <w:rsid w:val="00E11639"/>
    <w:rsid w:val="00E11780"/>
    <w:rsid w:val="00E1182A"/>
    <w:rsid w:val="00E1212A"/>
    <w:rsid w:val="00E14399"/>
    <w:rsid w:val="00E14E5D"/>
    <w:rsid w:val="00E15C36"/>
    <w:rsid w:val="00E16019"/>
    <w:rsid w:val="00E22419"/>
    <w:rsid w:val="00E24D12"/>
    <w:rsid w:val="00E304D8"/>
    <w:rsid w:val="00E3219A"/>
    <w:rsid w:val="00E325EF"/>
    <w:rsid w:val="00E328D8"/>
    <w:rsid w:val="00E364BB"/>
    <w:rsid w:val="00E37F7A"/>
    <w:rsid w:val="00E40E91"/>
    <w:rsid w:val="00E45C1F"/>
    <w:rsid w:val="00E50560"/>
    <w:rsid w:val="00E50D56"/>
    <w:rsid w:val="00E51E16"/>
    <w:rsid w:val="00E56326"/>
    <w:rsid w:val="00E56635"/>
    <w:rsid w:val="00E6128F"/>
    <w:rsid w:val="00E62A6C"/>
    <w:rsid w:val="00E62C03"/>
    <w:rsid w:val="00E65EC8"/>
    <w:rsid w:val="00E853B0"/>
    <w:rsid w:val="00E85664"/>
    <w:rsid w:val="00E862C5"/>
    <w:rsid w:val="00E8645F"/>
    <w:rsid w:val="00E92E66"/>
    <w:rsid w:val="00EA0CAE"/>
    <w:rsid w:val="00EB0DE6"/>
    <w:rsid w:val="00EB5F46"/>
    <w:rsid w:val="00EC00D1"/>
    <w:rsid w:val="00EC0220"/>
    <w:rsid w:val="00ED4954"/>
    <w:rsid w:val="00ED73E5"/>
    <w:rsid w:val="00EE0C5B"/>
    <w:rsid w:val="00EE5A04"/>
    <w:rsid w:val="00EF3A0D"/>
    <w:rsid w:val="00EF61F1"/>
    <w:rsid w:val="00F00C1D"/>
    <w:rsid w:val="00F03C7D"/>
    <w:rsid w:val="00F04302"/>
    <w:rsid w:val="00F059F6"/>
    <w:rsid w:val="00F05F46"/>
    <w:rsid w:val="00F07444"/>
    <w:rsid w:val="00F1504D"/>
    <w:rsid w:val="00F32102"/>
    <w:rsid w:val="00F35389"/>
    <w:rsid w:val="00F54B60"/>
    <w:rsid w:val="00F62E7D"/>
    <w:rsid w:val="00F64BDA"/>
    <w:rsid w:val="00F67510"/>
    <w:rsid w:val="00F70565"/>
    <w:rsid w:val="00F735BE"/>
    <w:rsid w:val="00F73D60"/>
    <w:rsid w:val="00F740FF"/>
    <w:rsid w:val="00F757FD"/>
    <w:rsid w:val="00F80B8C"/>
    <w:rsid w:val="00F82749"/>
    <w:rsid w:val="00F93ECB"/>
    <w:rsid w:val="00F94014"/>
    <w:rsid w:val="00FA4D49"/>
    <w:rsid w:val="00FB0415"/>
    <w:rsid w:val="00FE0408"/>
    <w:rsid w:val="00FE09D0"/>
    <w:rsid w:val="00FF49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DFAAFF-E4F1-4E7B-A8F2-EDBBECEC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0" w:defUnhideWhenUsed="0" w:defQFormat="0" w:count="371">
    <w:lsdException w:name="Normal" w:uiPriority="3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nhideWhenUsed="1"/>
    <w:lsdException w:name="List Bullet 3" w:semiHidden="1" w:unhideWhenUsed="1"/>
    <w:lsdException w:name="List Bullet 4" w:semiHidden="1" w:uiPriority="14" w:unhideWhenUsed="1"/>
    <w:lsdException w:name="List Bullet 5" w:semiHidden="1" w:uiPriority="14" w:unhideWhenUsed="1"/>
    <w:lsdException w:name="List Number 2" w:uiPriority="14"/>
    <w:lsdException w:name="List Number 3" w:uiPriority="14"/>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4"/>
    <w:qFormat/>
    <w:rsid w:val="004729FC"/>
  </w:style>
  <w:style w:type="paragraph" w:styleId="Heading1">
    <w:name w:val="heading 1"/>
    <w:basedOn w:val="Normal"/>
    <w:next w:val="BodyText"/>
    <w:link w:val="Heading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basedOn w:val="DefaultParagraphFont"/>
    <w:link w:val="Heading1"/>
    <w:uiPriority w:val="9"/>
    <w:rsid w:val="00470945"/>
    <w:rPr>
      <w:rFonts w:asciiTheme="majorHAnsi" w:eastAsiaTheme="majorEastAsia" w:hAnsiTheme="majorHAnsi" w:cstheme="majorBidi"/>
      <w:bCs/>
      <w:color w:val="00011F" w:themeColor="text2"/>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basedOn w:val="DefaultParagraphFont"/>
    <w:link w:val="Heading2"/>
    <w:uiPriority w:val="9"/>
    <w:rsid w:val="00470945"/>
    <w:rPr>
      <w:rFonts w:asciiTheme="majorHAnsi" w:eastAsiaTheme="majorEastAsia" w:hAnsiTheme="majorHAnsi" w:cstheme="majorBidi"/>
      <w:bCs/>
      <w:color w:val="A2978A" w:themeColor="accent1"/>
      <w:sz w:val="36"/>
      <w:szCs w:val="26"/>
    </w:rPr>
  </w:style>
  <w:style w:type="character" w:customStyle="1" w:styleId="Heading3Char">
    <w:name w:val="Heading 3 Char"/>
    <w:basedOn w:val="DefaultParagraphFont"/>
    <w:link w:val="Heading3"/>
    <w:uiPriority w:val="9"/>
    <w:rsid w:val="00470945"/>
    <w:rPr>
      <w:rFonts w:asciiTheme="majorHAnsi" w:eastAsiaTheme="majorEastAsia" w:hAnsiTheme="majorHAnsi" w:cstheme="majorBidi"/>
      <w:bCs/>
      <w:color w:val="00011F" w:themeColor="text2"/>
      <w:sz w:val="28"/>
    </w:rPr>
  </w:style>
  <w:style w:type="character" w:customStyle="1" w:styleId="Heading4Char">
    <w:name w:val="Heading 4 Char"/>
    <w:basedOn w:val="DefaultParagraphFont"/>
    <w:link w:val="Heading4"/>
    <w:uiPriority w:val="9"/>
    <w:rsid w:val="000D7DAE"/>
    <w:rPr>
      <w:rFonts w:asciiTheme="majorHAnsi" w:eastAsiaTheme="majorEastAsia" w:hAnsiTheme="majorHAnsi" w:cstheme="majorBidi"/>
      <w:bCs/>
      <w:iCs/>
      <w:color w:val="A2978A" w:themeColor="accent1"/>
      <w:sz w:val="24"/>
    </w:rPr>
  </w:style>
  <w:style w:type="character" w:customStyle="1" w:styleId="Heading5Char">
    <w:name w:val="Heading 5 Char"/>
    <w:basedOn w:val="DefaultParagraphFont"/>
    <w:link w:val="Heading5"/>
    <w:uiPriority w:val="9"/>
    <w:semiHidden/>
    <w:rsid w:val="002649B9"/>
    <w:rPr>
      <w:rFonts w:asciiTheme="majorHAnsi" w:eastAsiaTheme="majorEastAsia" w:hAnsiTheme="majorHAnsi" w:cstheme="majorBidi"/>
      <w:color w:val="00011F" w:themeColor="text2"/>
    </w:rPr>
  </w:style>
  <w:style w:type="character" w:customStyle="1" w:styleId="Heading6Char">
    <w:name w:val="Heading 6 Char"/>
    <w:basedOn w:val="DefaultParagraphFont"/>
    <w:link w:val="Heading6"/>
    <w:uiPriority w:val="9"/>
    <w:semiHidden/>
    <w:rsid w:val="002649B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2649B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C1E97"/>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2C1E97"/>
    <w:rPr>
      <w:rFonts w:asciiTheme="majorHAnsi" w:eastAsiaTheme="majorEastAsia" w:hAnsiTheme="majorHAnsi" w:cstheme="majorBidi"/>
      <w:iCs/>
      <w:szCs w:val="20"/>
    </w:rPr>
  </w:style>
  <w:style w:type="paragraph" w:styleId="Title">
    <w:name w:val="Title"/>
    <w:basedOn w:val="Normal"/>
    <w:next w:val="Subtitle"/>
    <w:link w:val="Title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itleChar">
    <w:name w:val="Title Char"/>
    <w:basedOn w:val="DefaultParagraphFont"/>
    <w:link w:val="Title"/>
    <w:uiPriority w:val="10"/>
    <w:rsid w:val="00036AF8"/>
    <w:rPr>
      <w:rFonts w:asciiTheme="majorHAnsi" w:eastAsiaTheme="majorEastAsia" w:hAnsiTheme="majorHAnsi" w:cstheme="majorBidi"/>
      <w:color w:val="00011F" w:themeColor="text2"/>
      <w:spacing w:val="5"/>
      <w:kern w:val="28"/>
      <w:sz w:val="72"/>
      <w:szCs w:val="52"/>
    </w:rPr>
  </w:style>
  <w:style w:type="paragraph" w:styleId="Subtitle">
    <w:name w:val="Subtitle"/>
    <w:basedOn w:val="Normal"/>
    <w:next w:val="BodyText"/>
    <w:link w:val="Subtitle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itleChar">
    <w:name w:val="Subtitle Char"/>
    <w:basedOn w:val="DefaultParagraphFont"/>
    <w:link w:val="Subtitle"/>
    <w:uiPriority w:val="11"/>
    <w:rsid w:val="00036AF8"/>
    <w:rPr>
      <w:rFonts w:asciiTheme="majorHAnsi" w:eastAsiaTheme="majorEastAsia" w:hAnsiTheme="majorHAnsi" w:cstheme="majorBidi"/>
      <w:iCs/>
      <w:color w:val="A2978A" w:themeColor="accent1"/>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IntenseEmphasis">
    <w:name w:val="Intense Emphasis"/>
    <w:basedOn w:val="DefaultParagraphFont"/>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semiHidden/>
    <w:rsid w:val="00DD303C"/>
    <w:rPr>
      <w:b/>
      <w:bCs/>
      <w:i/>
      <w:iCs/>
      <w:sz w:val="22"/>
      <w:szCs w:val="22"/>
    </w:rPr>
  </w:style>
  <w:style w:type="character" w:styleId="IntenseReference">
    <w:name w:val="Intense Reference"/>
    <w:basedOn w:val="DefaultParagraphFont"/>
    <w:uiPriority w:val="32"/>
    <w:semiHidden/>
    <w:unhideWhenUsed/>
    <w:qFormat/>
    <w:rsid w:val="00756FEA"/>
    <w:rPr>
      <w:b/>
      <w:bCs/>
      <w:i w:val="0"/>
      <w:smallCaps/>
      <w:color w:val="auto"/>
      <w:spacing w:val="5"/>
      <w:u w:val="none"/>
    </w:rPr>
  </w:style>
  <w:style w:type="character" w:styleId="SubtleEmphasis">
    <w:name w:val="Subtle Emphasis"/>
    <w:basedOn w:val="DefaultParagraphFont"/>
    <w:uiPriority w:val="19"/>
    <w:semiHidden/>
    <w:unhideWhenUsed/>
    <w:qFormat/>
    <w:rsid w:val="00756FEA"/>
    <w:rPr>
      <w:b w:val="0"/>
      <w:i/>
      <w:iCs/>
      <w:color w:val="auto"/>
      <w:u w:val="none"/>
    </w:rPr>
  </w:style>
  <w:style w:type="character" w:styleId="SubtleReference">
    <w:name w:val="Subtle Reference"/>
    <w:basedOn w:val="DefaultParagraphFont"/>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
      </w:numPr>
    </w:pPr>
  </w:style>
  <w:style w:type="paragraph" w:styleId="ListBullet2">
    <w:name w:val="List Bullet 2"/>
    <w:basedOn w:val="Normal"/>
    <w:uiPriority w:val="14"/>
    <w:rsid w:val="00ED73E5"/>
    <w:pPr>
      <w:numPr>
        <w:ilvl w:val="1"/>
        <w:numId w:val="1"/>
      </w:numPr>
    </w:pPr>
  </w:style>
  <w:style w:type="paragraph" w:styleId="ListBullet3">
    <w:name w:val="List Bullet 3"/>
    <w:basedOn w:val="Normal"/>
    <w:uiPriority w:val="14"/>
    <w:rsid w:val="00ED73E5"/>
    <w:pPr>
      <w:numPr>
        <w:ilvl w:val="2"/>
        <w:numId w:val="1"/>
      </w:numPr>
    </w:pPr>
  </w:style>
  <w:style w:type="table" w:styleId="TableGrid">
    <w:name w:val="Table Grid"/>
    <w:basedOn w:val="TableNormal"/>
    <w:uiPriority w:val="59"/>
    <w:rsid w:val="00B63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B758C1"/>
    <w:rPr>
      <w:b/>
      <w:bCs/>
    </w:rPr>
  </w:style>
  <w:style w:type="paragraph" w:styleId="ListNumber">
    <w:name w:val="List Number"/>
    <w:basedOn w:val="Normal"/>
    <w:uiPriority w:val="14"/>
    <w:qFormat/>
    <w:rsid w:val="00ED73E5"/>
    <w:pPr>
      <w:numPr>
        <w:numId w:val="2"/>
      </w:numPr>
    </w:pPr>
  </w:style>
  <w:style w:type="paragraph" w:customStyle="1" w:styleId="BodySingle">
    <w:name w:val="Body Single"/>
    <w:basedOn w:val="BodyText"/>
    <w:link w:val="BodySingleChar"/>
    <w:uiPriority w:val="1"/>
    <w:qFormat/>
    <w:rsid w:val="00B758C1"/>
    <w:pPr>
      <w:spacing w:after="0"/>
    </w:pPr>
  </w:style>
  <w:style w:type="character" w:customStyle="1" w:styleId="BodySingleChar">
    <w:name w:val="Body Single Char"/>
    <w:basedOn w:val="BodyTextChar"/>
    <w:link w:val="BodySingle"/>
    <w:uiPriority w:val="1"/>
    <w:rsid w:val="00B758C1"/>
  </w:style>
  <w:style w:type="paragraph" w:styleId="ListParagraph">
    <w:name w:val="List Paragraph"/>
    <w:basedOn w:val="Normal"/>
    <w:uiPriority w:val="34"/>
    <w:unhideWhenUsed/>
    <w:qFormat/>
    <w:rsid w:val="0029269A"/>
    <w:pPr>
      <w:ind w:left="720"/>
      <w:contextualSpacing/>
    </w:pPr>
  </w:style>
  <w:style w:type="paragraph" w:styleId="Header">
    <w:name w:val="header"/>
    <w:basedOn w:val="Normal"/>
    <w:link w:val="HeaderChar"/>
    <w:uiPriority w:val="99"/>
    <w:unhideWhenUsed/>
    <w:rsid w:val="00436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A45"/>
  </w:style>
  <w:style w:type="paragraph" w:styleId="Footer">
    <w:name w:val="footer"/>
    <w:basedOn w:val="Normal"/>
    <w:link w:val="FooterChar"/>
    <w:uiPriority w:val="99"/>
    <w:semiHidden/>
    <w:unhideWhenUsed/>
    <w:rsid w:val="00436A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6A45"/>
  </w:style>
  <w:style w:type="table" w:styleId="LightShading-Accent2">
    <w:name w:val="Light Shading Accent 2"/>
    <w:basedOn w:val="TableNormal"/>
    <w:uiPriority w:val="60"/>
    <w:rsid w:val="000D7DAE"/>
    <w:pPr>
      <w:spacing w:after="0" w:line="240" w:lineRule="auto"/>
    </w:pPr>
    <w:rPr>
      <w:color w:val="83756D" w:themeColor="accent2" w:themeShade="BF"/>
    </w:rPr>
    <w:tblPr>
      <w:tblStyleRowBandSize w:val="1"/>
      <w:tblStyleColBandSize w:val="1"/>
      <w:tblBorders>
        <w:top w:val="single" w:sz="8" w:space="0" w:color="AA9F98" w:themeColor="accent2"/>
        <w:bottom w:val="single" w:sz="8" w:space="0" w:color="AA9F98" w:themeColor="accent2"/>
      </w:tblBorders>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MediumShading1-Accent4">
    <w:name w:val="Medium Shading 1 Accent 4"/>
    <w:basedOn w:val="TableNormal"/>
    <w:uiPriority w:val="63"/>
    <w:rsid w:val="000D7DAE"/>
    <w:pPr>
      <w:spacing w:after="0" w:line="240" w:lineRule="auto"/>
    </w:pPr>
    <w:tblPr>
      <w:tblStyleRowBandSize w:val="1"/>
      <w:tblStyleColBandSize w:val="1"/>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pPr>
      <w:spacing w:after="0" w:line="240" w:lineRule="auto"/>
    </w:pPr>
    <w:rPr>
      <w:sz w:val="1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pPr>
      <w:spacing w:after="0" w:line="240" w:lineRule="auto"/>
    </w:pPr>
    <w:tblPr>
      <w:tblStyleRowBandSize w:val="1"/>
      <w:tblStyleColBandSize w:val="1"/>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D7D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D7DAE"/>
    <w:pPr>
      <w:spacing w:after="0" w:line="240" w:lineRule="auto"/>
    </w:pPr>
    <w:tblPr>
      <w:tblStyleRowBandSize w:val="1"/>
      <w:tblStyleColBandSize w:val="1"/>
      <w:tblBorders>
        <w:top w:val="single" w:sz="8" w:space="0" w:color="A2978A" w:themeColor="accent1"/>
        <w:left w:val="single" w:sz="8" w:space="0" w:color="A2978A" w:themeColor="accent1"/>
        <w:bottom w:val="single" w:sz="8" w:space="0" w:color="A2978A" w:themeColor="accent1"/>
        <w:right w:val="single" w:sz="8" w:space="0" w:color="A2978A" w:themeColor="accent1"/>
      </w:tblBorders>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00011F" w:themeColor="text2"/>
      <w:sz w:val="48"/>
      <w:szCs w:val="48"/>
    </w:rPr>
  </w:style>
  <w:style w:type="paragraph" w:styleId="ListNumber2">
    <w:name w:val="List Number 2"/>
    <w:basedOn w:val="Normal"/>
    <w:uiPriority w:val="14"/>
    <w:rsid w:val="00ED73E5"/>
    <w:pPr>
      <w:numPr>
        <w:ilvl w:val="1"/>
        <w:numId w:val="2"/>
      </w:numPr>
    </w:pPr>
  </w:style>
  <w:style w:type="paragraph" w:styleId="ListNumber3">
    <w:name w:val="List Number 3"/>
    <w:basedOn w:val="Normal"/>
    <w:uiPriority w:val="14"/>
    <w:rsid w:val="00ED73E5"/>
    <w:pPr>
      <w:numPr>
        <w:ilvl w:val="2"/>
        <w:numId w:val="2"/>
      </w:numPr>
    </w:pPr>
  </w:style>
  <w:style w:type="table" w:customStyle="1" w:styleId="PwCTable1">
    <w:name w:val="PwC Table 1"/>
    <w:basedOn w:val="TableNormal"/>
    <w:uiPriority w:val="99"/>
    <w:qFormat/>
    <w:rsid w:val="007746EB"/>
    <w:pPr>
      <w:spacing w:after="0" w:line="240" w:lineRule="auto"/>
    </w:pPr>
    <w:rPr>
      <w:sz w:val="18"/>
      <w:szCs w:val="22"/>
    </w:rPr>
    <w:tblPr>
      <w:tblStyleRowBandSize w:val="1"/>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
      </w:numPr>
    </w:pPr>
  </w:style>
  <w:style w:type="numbering" w:customStyle="1" w:styleId="PwCListNumbers1">
    <w:name w:val="PwC List Numbers 1"/>
    <w:uiPriority w:val="99"/>
    <w:rsid w:val="00ED73E5"/>
    <w:pPr>
      <w:numPr>
        <w:numId w:val="2"/>
      </w:numPr>
    </w:pPr>
  </w:style>
  <w:style w:type="paragraph" w:styleId="ListBullet4">
    <w:name w:val="List Bullet 4"/>
    <w:basedOn w:val="Normal"/>
    <w:uiPriority w:val="14"/>
    <w:semiHidden/>
    <w:unhideWhenUsed/>
    <w:rsid w:val="00ED73E5"/>
    <w:pPr>
      <w:numPr>
        <w:ilvl w:val="3"/>
        <w:numId w:val="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2"/>
      </w:numPr>
    </w:pPr>
  </w:style>
  <w:style w:type="paragraph" w:styleId="ListNumber5">
    <w:name w:val="List Number 5"/>
    <w:basedOn w:val="Normal"/>
    <w:uiPriority w:val="14"/>
    <w:semiHidden/>
    <w:unhideWhenUsed/>
    <w:rsid w:val="00ED73E5"/>
    <w:pPr>
      <w:numPr>
        <w:ilvl w:val="4"/>
        <w:numId w:val="2"/>
      </w:numPr>
    </w:pPr>
  </w:style>
  <w:style w:type="paragraph" w:styleId="ListBullet5">
    <w:name w:val="List Bullet 5"/>
    <w:basedOn w:val="Normal"/>
    <w:uiPriority w:val="14"/>
    <w:semiHidden/>
    <w:unhideWhenUsed/>
    <w:rsid w:val="00ED73E5"/>
    <w:pPr>
      <w:numPr>
        <w:ilvl w:val="4"/>
        <w:numId w:val="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 w:type="paragraph" w:customStyle="1" w:styleId="pl1">
    <w:name w:val="pl1"/>
    <w:basedOn w:val="Normal"/>
    <w:rsid w:val="000E1080"/>
    <w:pPr>
      <w:spacing w:after="0" w:line="240" w:lineRule="auto"/>
    </w:pPr>
    <w:rPr>
      <w:rFonts w:ascii="Times New Roman" w:eastAsia="Times New Roman" w:hAnsi="Times New Roman" w:cs="Times New Roman"/>
      <w:color w:val="auto"/>
      <w:sz w:val="24"/>
      <w:szCs w:val="24"/>
      <w:lang w:val="en-NZ" w:eastAsia="en-NZ"/>
    </w:rPr>
  </w:style>
  <w:style w:type="character" w:customStyle="1" w:styleId="ib1">
    <w:name w:val="ib1"/>
    <w:basedOn w:val="DefaultParagraphFont"/>
    <w:rsid w:val="000E1080"/>
    <w:rPr>
      <w:spacing w:val="0"/>
    </w:rPr>
  </w:style>
  <w:style w:type="character" w:customStyle="1" w:styleId="ff21">
    <w:name w:val="ff21"/>
    <w:basedOn w:val="DefaultParagraphFont"/>
    <w:rsid w:val="000E1080"/>
    <w:rPr>
      <w:rFonts w:ascii="ff2" w:hAnsi="ff2" w:hint="default"/>
    </w:rPr>
  </w:style>
  <w:style w:type="paragraph" w:customStyle="1" w:styleId="pc1">
    <w:name w:val="pc1"/>
    <w:basedOn w:val="Normal"/>
    <w:rsid w:val="000E1080"/>
    <w:pPr>
      <w:spacing w:after="0" w:line="240" w:lineRule="auto"/>
      <w:jc w:val="center"/>
    </w:pPr>
    <w:rPr>
      <w:rFonts w:ascii="Times New Roman" w:eastAsia="Times New Roman" w:hAnsi="Times New Roman" w:cs="Times New Roman"/>
      <w:color w:val="auto"/>
      <w:sz w:val="24"/>
      <w:szCs w:val="24"/>
      <w:lang w:val="en-NZ" w:eastAsia="en-NZ"/>
    </w:rPr>
  </w:style>
  <w:style w:type="character" w:customStyle="1" w:styleId="ff31">
    <w:name w:val="ff31"/>
    <w:basedOn w:val="DefaultParagraphFont"/>
    <w:rsid w:val="000E1080"/>
    <w:rPr>
      <w:rFonts w:ascii="ff3" w:hAnsi="ff3" w:hint="default"/>
    </w:rPr>
  </w:style>
  <w:style w:type="character" w:customStyle="1" w:styleId="ff81">
    <w:name w:val="ff81"/>
    <w:basedOn w:val="DefaultParagraphFont"/>
    <w:rsid w:val="000E1080"/>
    <w:rPr>
      <w:rFonts w:ascii="ff8" w:hAnsi="ff8" w:hint="default"/>
    </w:rPr>
  </w:style>
  <w:style w:type="paragraph" w:styleId="BalloonText">
    <w:name w:val="Balloon Text"/>
    <w:basedOn w:val="Normal"/>
    <w:link w:val="BalloonTextChar"/>
    <w:uiPriority w:val="99"/>
    <w:semiHidden/>
    <w:unhideWhenUsed/>
    <w:rsid w:val="000E1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80"/>
    <w:rPr>
      <w:rFonts w:ascii="Tahoma" w:hAnsi="Tahoma" w:cs="Tahoma"/>
      <w:sz w:val="16"/>
      <w:szCs w:val="16"/>
    </w:rPr>
  </w:style>
  <w:style w:type="character" w:customStyle="1" w:styleId="ff51">
    <w:name w:val="ff51"/>
    <w:basedOn w:val="DefaultParagraphFont"/>
    <w:rsid w:val="000E1080"/>
    <w:rPr>
      <w:rFonts w:ascii="ff5" w:hAnsi="ff5" w:hint="default"/>
    </w:rPr>
  </w:style>
  <w:style w:type="paragraph" w:customStyle="1" w:styleId="Boilerplate">
    <w:name w:val="Boilerplate"/>
    <w:basedOn w:val="Normal"/>
    <w:rsid w:val="00CB2E14"/>
    <w:pPr>
      <w:spacing w:after="0" w:line="290" w:lineRule="atLeast"/>
    </w:pPr>
    <w:rPr>
      <w:rFonts w:ascii="Times New Roman" w:eastAsia="Times New Roman" w:hAnsi="Times New Roman" w:cs="Times New Roman"/>
      <w:b/>
      <w:bCs/>
      <w:color w:val="000000"/>
      <w:sz w:val="24"/>
      <w:szCs w:val="20"/>
      <w:lang w:val="en-US"/>
    </w:rPr>
  </w:style>
  <w:style w:type="character" w:styleId="Hyperlink">
    <w:name w:val="Hyperlink"/>
    <w:basedOn w:val="DefaultParagraphFont"/>
    <w:uiPriority w:val="99"/>
    <w:rsid w:val="00CB2E14"/>
    <w:rPr>
      <w:color w:val="0000FF"/>
      <w:u w:val="single"/>
    </w:rPr>
  </w:style>
  <w:style w:type="paragraph" w:styleId="NormalWeb">
    <w:name w:val="Normal (Web)"/>
    <w:basedOn w:val="Normal"/>
    <w:uiPriority w:val="99"/>
    <w:unhideWhenUsed/>
    <w:rsid w:val="009C40A1"/>
    <w:pPr>
      <w:spacing w:before="100" w:beforeAutospacing="1" w:after="100" w:afterAutospacing="1" w:line="240" w:lineRule="auto"/>
    </w:pPr>
    <w:rPr>
      <w:rFonts w:ascii="Times New Roman" w:eastAsia="Times New Roman" w:hAnsi="Times New Roman" w:cs="Times New Roman"/>
      <w:color w:val="auto"/>
      <w:sz w:val="24"/>
      <w:szCs w:val="24"/>
      <w:lang w:val="en-NZ" w:eastAsia="en-NZ"/>
    </w:rPr>
  </w:style>
  <w:style w:type="paragraph" w:styleId="DocumentMap">
    <w:name w:val="Document Map"/>
    <w:basedOn w:val="Normal"/>
    <w:link w:val="DocumentMapChar"/>
    <w:uiPriority w:val="99"/>
    <w:semiHidden/>
    <w:unhideWhenUsed/>
    <w:rsid w:val="00D777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7776"/>
    <w:rPr>
      <w:rFonts w:ascii="Tahoma" w:hAnsi="Tahoma" w:cs="Tahoma"/>
      <w:sz w:val="16"/>
      <w:szCs w:val="16"/>
    </w:rPr>
  </w:style>
  <w:style w:type="table" w:customStyle="1" w:styleId="PwCTableText">
    <w:name w:val="PwC Table Text"/>
    <w:basedOn w:val="TableNormal"/>
    <w:uiPriority w:val="99"/>
    <w:qFormat/>
    <w:rsid w:val="00A959E9"/>
    <w:pPr>
      <w:spacing w:before="60" w:after="60" w:line="240" w:lineRule="auto"/>
    </w:pPr>
    <w:rPr>
      <w:rFonts w:ascii="Georgia" w:hAnsi="Georgia"/>
      <w:color w:val="auto"/>
      <w:sz w:val="20"/>
      <w:szCs w:val="20"/>
    </w:rPr>
    <w:tblPr>
      <w:tblStyleRowBandSize w:val="1"/>
      <w:tblBorders>
        <w:insideH w:val="dotted" w:sz="4" w:space="0" w:color="00011F" w:themeColor="text2"/>
      </w:tblBorders>
    </w:tblPr>
    <w:tblStylePr w:type="firstRow">
      <w:rPr>
        <w:b/>
      </w:rPr>
      <w:tblPr/>
      <w:tcPr>
        <w:tcBorders>
          <w:top w:val="single" w:sz="6" w:space="0" w:color="00011F" w:themeColor="text2"/>
          <w:bottom w:val="single" w:sz="6" w:space="0" w:color="00011F" w:themeColor="text2"/>
        </w:tcBorders>
      </w:tcPr>
    </w:tblStylePr>
    <w:tblStylePr w:type="lastRow">
      <w:rPr>
        <w:b/>
      </w:rPr>
      <w:tblPr/>
      <w:tcPr>
        <w:tcBorders>
          <w:top w:val="single" w:sz="6" w:space="0" w:color="00011F" w:themeColor="text2"/>
          <w:bottom w:val="single" w:sz="6" w:space="0" w:color="00011F"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semiHidden/>
    <w:unhideWhenUsed/>
    <w:rsid w:val="00E338F3"/>
    <w:pPr>
      <w:spacing w:line="240" w:lineRule="auto"/>
    </w:pPr>
    <w:rPr>
      <w:sz w:val="20"/>
      <w:szCs w:val="20"/>
    </w:rPr>
  </w:style>
  <w:style w:type="paragraph" w:customStyle="1" w:styleId="TableTextNormal">
    <w:name w:val="Table Text Normal"/>
    <w:basedOn w:val="Normal"/>
    <w:link w:val="TableTextNormalChar"/>
    <w:uiPriority w:val="99"/>
    <w:qFormat/>
    <w:rsid w:val="000935A1"/>
    <w:pPr>
      <w:spacing w:before="40" w:after="40" w:line="240" w:lineRule="auto"/>
    </w:pPr>
    <w:rPr>
      <w:color w:val="auto"/>
      <w:sz w:val="20"/>
      <w:szCs w:val="20"/>
    </w:rPr>
  </w:style>
  <w:style w:type="character" w:customStyle="1" w:styleId="TableTextNormalChar">
    <w:name w:val="Table Text Normal Char"/>
    <w:basedOn w:val="DefaultParagraphFont"/>
    <w:link w:val="TableTextNormal"/>
    <w:uiPriority w:val="99"/>
    <w:rsid w:val="000935A1"/>
    <w:rPr>
      <w:color w:val="auto"/>
      <w:sz w:val="20"/>
      <w:szCs w:val="20"/>
    </w:rPr>
  </w:style>
  <w:style w:type="character" w:styleId="CommentReference">
    <w:name w:val="annotation reference"/>
    <w:basedOn w:val="DefaultParagraphFont"/>
    <w:uiPriority w:val="99"/>
    <w:semiHidden/>
    <w:unhideWhenUsed/>
    <w:rsid w:val="0021244F"/>
    <w:rPr>
      <w:sz w:val="16"/>
      <w:szCs w:val="16"/>
    </w:rPr>
  </w:style>
  <w:style w:type="paragraph" w:styleId="CommentSubject">
    <w:name w:val="annotation subject"/>
    <w:basedOn w:val="CommentText"/>
    <w:next w:val="CommentText"/>
    <w:link w:val="CommentSubjectChar"/>
    <w:uiPriority w:val="99"/>
    <w:semiHidden/>
    <w:unhideWhenUsed/>
    <w:rsid w:val="0021244F"/>
    <w:rPr>
      <w:b/>
      <w:bCs/>
    </w:rPr>
  </w:style>
  <w:style w:type="character" w:customStyle="1" w:styleId="CommentTextChar">
    <w:name w:val="Comment Text Char"/>
    <w:basedOn w:val="DefaultParagraphFont"/>
    <w:link w:val="CommentText"/>
    <w:uiPriority w:val="99"/>
    <w:semiHidden/>
    <w:rsid w:val="0021244F"/>
    <w:rPr>
      <w:sz w:val="20"/>
      <w:szCs w:val="20"/>
    </w:rPr>
  </w:style>
  <w:style w:type="character" w:customStyle="1" w:styleId="CommentSubjectChar">
    <w:name w:val="Comment Subject Char"/>
    <w:basedOn w:val="CommentTextChar"/>
    <w:link w:val="CommentSubject"/>
    <w:uiPriority w:val="99"/>
    <w:semiHidden/>
    <w:rsid w:val="002124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95697">
      <w:bodyDiv w:val="1"/>
      <w:marLeft w:val="0"/>
      <w:marRight w:val="0"/>
      <w:marTop w:val="0"/>
      <w:marBottom w:val="0"/>
      <w:divBdr>
        <w:top w:val="none" w:sz="0" w:space="0" w:color="auto"/>
        <w:left w:val="none" w:sz="0" w:space="0" w:color="auto"/>
        <w:bottom w:val="none" w:sz="0" w:space="0" w:color="auto"/>
        <w:right w:val="none" w:sz="0" w:space="0" w:color="auto"/>
      </w:divBdr>
    </w:div>
    <w:div w:id="300425943">
      <w:bodyDiv w:val="1"/>
      <w:marLeft w:val="0"/>
      <w:marRight w:val="0"/>
      <w:marTop w:val="0"/>
      <w:marBottom w:val="0"/>
      <w:divBdr>
        <w:top w:val="none" w:sz="0" w:space="0" w:color="auto"/>
        <w:left w:val="none" w:sz="0" w:space="0" w:color="auto"/>
        <w:bottom w:val="none" w:sz="0" w:space="0" w:color="auto"/>
        <w:right w:val="none" w:sz="0" w:space="0" w:color="auto"/>
      </w:divBdr>
    </w:div>
    <w:div w:id="311180393">
      <w:bodyDiv w:val="1"/>
      <w:marLeft w:val="0"/>
      <w:marRight w:val="0"/>
      <w:marTop w:val="0"/>
      <w:marBottom w:val="0"/>
      <w:divBdr>
        <w:top w:val="none" w:sz="0" w:space="0" w:color="auto"/>
        <w:left w:val="none" w:sz="0" w:space="0" w:color="auto"/>
        <w:bottom w:val="none" w:sz="0" w:space="0" w:color="auto"/>
        <w:right w:val="none" w:sz="0" w:space="0" w:color="auto"/>
      </w:divBdr>
    </w:div>
    <w:div w:id="391121284">
      <w:bodyDiv w:val="1"/>
      <w:marLeft w:val="0"/>
      <w:marRight w:val="0"/>
      <w:marTop w:val="0"/>
      <w:marBottom w:val="0"/>
      <w:divBdr>
        <w:top w:val="none" w:sz="0" w:space="0" w:color="auto"/>
        <w:left w:val="none" w:sz="0" w:space="0" w:color="auto"/>
        <w:bottom w:val="none" w:sz="0" w:space="0" w:color="auto"/>
        <w:right w:val="none" w:sz="0" w:space="0" w:color="auto"/>
      </w:divBdr>
    </w:div>
    <w:div w:id="418908488">
      <w:bodyDiv w:val="1"/>
      <w:marLeft w:val="0"/>
      <w:marRight w:val="0"/>
      <w:marTop w:val="0"/>
      <w:marBottom w:val="0"/>
      <w:divBdr>
        <w:top w:val="none" w:sz="0" w:space="0" w:color="auto"/>
        <w:left w:val="none" w:sz="0" w:space="0" w:color="auto"/>
        <w:bottom w:val="none" w:sz="0" w:space="0" w:color="auto"/>
        <w:right w:val="none" w:sz="0" w:space="0" w:color="auto"/>
      </w:divBdr>
    </w:div>
    <w:div w:id="434635090">
      <w:bodyDiv w:val="1"/>
      <w:marLeft w:val="0"/>
      <w:marRight w:val="0"/>
      <w:marTop w:val="0"/>
      <w:marBottom w:val="0"/>
      <w:divBdr>
        <w:top w:val="none" w:sz="0" w:space="0" w:color="auto"/>
        <w:left w:val="none" w:sz="0" w:space="0" w:color="auto"/>
        <w:bottom w:val="none" w:sz="0" w:space="0" w:color="auto"/>
        <w:right w:val="none" w:sz="0" w:space="0" w:color="auto"/>
      </w:divBdr>
    </w:div>
    <w:div w:id="487987271">
      <w:bodyDiv w:val="1"/>
      <w:marLeft w:val="0"/>
      <w:marRight w:val="0"/>
      <w:marTop w:val="0"/>
      <w:marBottom w:val="0"/>
      <w:divBdr>
        <w:top w:val="none" w:sz="0" w:space="0" w:color="auto"/>
        <w:left w:val="none" w:sz="0" w:space="0" w:color="auto"/>
        <w:bottom w:val="none" w:sz="0" w:space="0" w:color="auto"/>
        <w:right w:val="none" w:sz="0" w:space="0" w:color="auto"/>
      </w:divBdr>
    </w:div>
    <w:div w:id="589511634">
      <w:bodyDiv w:val="1"/>
      <w:marLeft w:val="0"/>
      <w:marRight w:val="0"/>
      <w:marTop w:val="0"/>
      <w:marBottom w:val="0"/>
      <w:divBdr>
        <w:top w:val="none" w:sz="0" w:space="0" w:color="auto"/>
        <w:left w:val="none" w:sz="0" w:space="0" w:color="auto"/>
        <w:bottom w:val="none" w:sz="0" w:space="0" w:color="auto"/>
        <w:right w:val="none" w:sz="0" w:space="0" w:color="auto"/>
      </w:divBdr>
    </w:div>
    <w:div w:id="596210017">
      <w:bodyDiv w:val="1"/>
      <w:marLeft w:val="0"/>
      <w:marRight w:val="0"/>
      <w:marTop w:val="0"/>
      <w:marBottom w:val="0"/>
      <w:divBdr>
        <w:top w:val="none" w:sz="0" w:space="0" w:color="auto"/>
        <w:left w:val="none" w:sz="0" w:space="0" w:color="auto"/>
        <w:bottom w:val="none" w:sz="0" w:space="0" w:color="auto"/>
        <w:right w:val="none" w:sz="0" w:space="0" w:color="auto"/>
      </w:divBdr>
    </w:div>
    <w:div w:id="682245560">
      <w:bodyDiv w:val="1"/>
      <w:marLeft w:val="0"/>
      <w:marRight w:val="0"/>
      <w:marTop w:val="0"/>
      <w:marBottom w:val="0"/>
      <w:divBdr>
        <w:top w:val="none" w:sz="0" w:space="0" w:color="auto"/>
        <w:left w:val="none" w:sz="0" w:space="0" w:color="auto"/>
        <w:bottom w:val="none" w:sz="0" w:space="0" w:color="auto"/>
        <w:right w:val="none" w:sz="0" w:space="0" w:color="auto"/>
      </w:divBdr>
    </w:div>
    <w:div w:id="709110654">
      <w:bodyDiv w:val="1"/>
      <w:marLeft w:val="0"/>
      <w:marRight w:val="0"/>
      <w:marTop w:val="0"/>
      <w:marBottom w:val="0"/>
      <w:divBdr>
        <w:top w:val="none" w:sz="0" w:space="0" w:color="auto"/>
        <w:left w:val="none" w:sz="0" w:space="0" w:color="auto"/>
        <w:bottom w:val="none" w:sz="0" w:space="0" w:color="auto"/>
        <w:right w:val="none" w:sz="0" w:space="0" w:color="auto"/>
      </w:divBdr>
    </w:div>
    <w:div w:id="718668652">
      <w:bodyDiv w:val="1"/>
      <w:marLeft w:val="0"/>
      <w:marRight w:val="0"/>
      <w:marTop w:val="0"/>
      <w:marBottom w:val="0"/>
      <w:divBdr>
        <w:top w:val="none" w:sz="0" w:space="0" w:color="auto"/>
        <w:left w:val="none" w:sz="0" w:space="0" w:color="auto"/>
        <w:bottom w:val="none" w:sz="0" w:space="0" w:color="auto"/>
        <w:right w:val="none" w:sz="0" w:space="0" w:color="auto"/>
      </w:divBdr>
    </w:div>
    <w:div w:id="754517979">
      <w:bodyDiv w:val="1"/>
      <w:marLeft w:val="0"/>
      <w:marRight w:val="0"/>
      <w:marTop w:val="0"/>
      <w:marBottom w:val="0"/>
      <w:divBdr>
        <w:top w:val="none" w:sz="0" w:space="0" w:color="auto"/>
        <w:left w:val="none" w:sz="0" w:space="0" w:color="auto"/>
        <w:bottom w:val="none" w:sz="0" w:space="0" w:color="auto"/>
        <w:right w:val="none" w:sz="0" w:space="0" w:color="auto"/>
      </w:divBdr>
    </w:div>
    <w:div w:id="831793968">
      <w:bodyDiv w:val="1"/>
      <w:marLeft w:val="0"/>
      <w:marRight w:val="0"/>
      <w:marTop w:val="0"/>
      <w:marBottom w:val="0"/>
      <w:divBdr>
        <w:top w:val="none" w:sz="0" w:space="0" w:color="auto"/>
        <w:left w:val="none" w:sz="0" w:space="0" w:color="auto"/>
        <w:bottom w:val="none" w:sz="0" w:space="0" w:color="auto"/>
        <w:right w:val="none" w:sz="0" w:space="0" w:color="auto"/>
      </w:divBdr>
    </w:div>
    <w:div w:id="847016042">
      <w:bodyDiv w:val="1"/>
      <w:marLeft w:val="0"/>
      <w:marRight w:val="0"/>
      <w:marTop w:val="0"/>
      <w:marBottom w:val="0"/>
      <w:divBdr>
        <w:top w:val="none" w:sz="0" w:space="0" w:color="auto"/>
        <w:left w:val="none" w:sz="0" w:space="0" w:color="auto"/>
        <w:bottom w:val="none" w:sz="0" w:space="0" w:color="auto"/>
        <w:right w:val="none" w:sz="0" w:space="0" w:color="auto"/>
      </w:divBdr>
    </w:div>
    <w:div w:id="912667777">
      <w:bodyDiv w:val="1"/>
      <w:marLeft w:val="0"/>
      <w:marRight w:val="0"/>
      <w:marTop w:val="0"/>
      <w:marBottom w:val="0"/>
      <w:divBdr>
        <w:top w:val="none" w:sz="0" w:space="0" w:color="auto"/>
        <w:left w:val="none" w:sz="0" w:space="0" w:color="auto"/>
        <w:bottom w:val="none" w:sz="0" w:space="0" w:color="auto"/>
        <w:right w:val="none" w:sz="0" w:space="0" w:color="auto"/>
      </w:divBdr>
    </w:div>
    <w:div w:id="928737915">
      <w:bodyDiv w:val="1"/>
      <w:marLeft w:val="0"/>
      <w:marRight w:val="0"/>
      <w:marTop w:val="0"/>
      <w:marBottom w:val="0"/>
      <w:divBdr>
        <w:top w:val="none" w:sz="0" w:space="0" w:color="auto"/>
        <w:left w:val="none" w:sz="0" w:space="0" w:color="auto"/>
        <w:bottom w:val="none" w:sz="0" w:space="0" w:color="auto"/>
        <w:right w:val="none" w:sz="0" w:space="0" w:color="auto"/>
      </w:divBdr>
      <w:divsChild>
        <w:div w:id="1011378572">
          <w:marLeft w:val="0"/>
          <w:marRight w:val="0"/>
          <w:marTop w:val="0"/>
          <w:marBottom w:val="0"/>
          <w:divBdr>
            <w:top w:val="none" w:sz="0" w:space="0" w:color="auto"/>
            <w:left w:val="none" w:sz="0" w:space="0" w:color="auto"/>
            <w:bottom w:val="none" w:sz="0" w:space="0" w:color="auto"/>
            <w:right w:val="none" w:sz="0" w:space="0" w:color="auto"/>
          </w:divBdr>
          <w:divsChild>
            <w:div w:id="1630011647">
              <w:marLeft w:val="0"/>
              <w:marRight w:val="0"/>
              <w:marTop w:val="0"/>
              <w:marBottom w:val="0"/>
              <w:divBdr>
                <w:top w:val="none" w:sz="0" w:space="0" w:color="auto"/>
                <w:left w:val="none" w:sz="0" w:space="0" w:color="auto"/>
                <w:bottom w:val="none" w:sz="0" w:space="0" w:color="auto"/>
                <w:right w:val="none" w:sz="0" w:space="0" w:color="auto"/>
              </w:divBdr>
              <w:divsChild>
                <w:div w:id="5598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9743">
      <w:bodyDiv w:val="1"/>
      <w:marLeft w:val="0"/>
      <w:marRight w:val="0"/>
      <w:marTop w:val="0"/>
      <w:marBottom w:val="0"/>
      <w:divBdr>
        <w:top w:val="none" w:sz="0" w:space="0" w:color="auto"/>
        <w:left w:val="none" w:sz="0" w:space="0" w:color="auto"/>
        <w:bottom w:val="none" w:sz="0" w:space="0" w:color="auto"/>
        <w:right w:val="none" w:sz="0" w:space="0" w:color="auto"/>
      </w:divBdr>
    </w:div>
    <w:div w:id="1021586495">
      <w:bodyDiv w:val="1"/>
      <w:marLeft w:val="0"/>
      <w:marRight w:val="0"/>
      <w:marTop w:val="0"/>
      <w:marBottom w:val="0"/>
      <w:divBdr>
        <w:top w:val="none" w:sz="0" w:space="0" w:color="auto"/>
        <w:left w:val="none" w:sz="0" w:space="0" w:color="auto"/>
        <w:bottom w:val="none" w:sz="0" w:space="0" w:color="auto"/>
        <w:right w:val="none" w:sz="0" w:space="0" w:color="auto"/>
      </w:divBdr>
    </w:div>
    <w:div w:id="1056977401">
      <w:bodyDiv w:val="1"/>
      <w:marLeft w:val="0"/>
      <w:marRight w:val="0"/>
      <w:marTop w:val="0"/>
      <w:marBottom w:val="0"/>
      <w:divBdr>
        <w:top w:val="none" w:sz="0" w:space="0" w:color="auto"/>
        <w:left w:val="none" w:sz="0" w:space="0" w:color="auto"/>
        <w:bottom w:val="none" w:sz="0" w:space="0" w:color="auto"/>
        <w:right w:val="none" w:sz="0" w:space="0" w:color="auto"/>
      </w:divBdr>
    </w:div>
    <w:div w:id="1277369972">
      <w:bodyDiv w:val="1"/>
      <w:marLeft w:val="0"/>
      <w:marRight w:val="0"/>
      <w:marTop w:val="0"/>
      <w:marBottom w:val="0"/>
      <w:divBdr>
        <w:top w:val="none" w:sz="0" w:space="0" w:color="auto"/>
        <w:left w:val="none" w:sz="0" w:space="0" w:color="auto"/>
        <w:bottom w:val="none" w:sz="0" w:space="0" w:color="auto"/>
        <w:right w:val="none" w:sz="0" w:space="0" w:color="auto"/>
      </w:divBdr>
    </w:div>
    <w:div w:id="1283996710">
      <w:bodyDiv w:val="1"/>
      <w:marLeft w:val="0"/>
      <w:marRight w:val="0"/>
      <w:marTop w:val="0"/>
      <w:marBottom w:val="0"/>
      <w:divBdr>
        <w:top w:val="none" w:sz="0" w:space="0" w:color="auto"/>
        <w:left w:val="none" w:sz="0" w:space="0" w:color="auto"/>
        <w:bottom w:val="none" w:sz="0" w:space="0" w:color="auto"/>
        <w:right w:val="none" w:sz="0" w:space="0" w:color="auto"/>
      </w:divBdr>
      <w:divsChild>
        <w:div w:id="1033381746">
          <w:marLeft w:val="0"/>
          <w:marRight w:val="0"/>
          <w:marTop w:val="0"/>
          <w:marBottom w:val="0"/>
          <w:divBdr>
            <w:top w:val="none" w:sz="0" w:space="0" w:color="auto"/>
            <w:left w:val="none" w:sz="0" w:space="0" w:color="auto"/>
            <w:bottom w:val="none" w:sz="0" w:space="0" w:color="auto"/>
            <w:right w:val="none" w:sz="0" w:space="0" w:color="auto"/>
          </w:divBdr>
          <w:divsChild>
            <w:div w:id="199633200">
              <w:marLeft w:val="0"/>
              <w:marRight w:val="0"/>
              <w:marTop w:val="0"/>
              <w:marBottom w:val="0"/>
              <w:divBdr>
                <w:top w:val="none" w:sz="0" w:space="0" w:color="auto"/>
                <w:left w:val="none" w:sz="0" w:space="0" w:color="auto"/>
                <w:bottom w:val="none" w:sz="0" w:space="0" w:color="auto"/>
                <w:right w:val="none" w:sz="0" w:space="0" w:color="auto"/>
              </w:divBdr>
              <w:divsChild>
                <w:div w:id="10833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3828">
      <w:bodyDiv w:val="1"/>
      <w:marLeft w:val="0"/>
      <w:marRight w:val="0"/>
      <w:marTop w:val="0"/>
      <w:marBottom w:val="0"/>
      <w:divBdr>
        <w:top w:val="none" w:sz="0" w:space="0" w:color="auto"/>
        <w:left w:val="none" w:sz="0" w:space="0" w:color="auto"/>
        <w:bottom w:val="none" w:sz="0" w:space="0" w:color="auto"/>
        <w:right w:val="none" w:sz="0" w:space="0" w:color="auto"/>
      </w:divBdr>
      <w:divsChild>
        <w:div w:id="1149638489">
          <w:marLeft w:val="0"/>
          <w:marRight w:val="0"/>
          <w:marTop w:val="0"/>
          <w:marBottom w:val="0"/>
          <w:divBdr>
            <w:top w:val="none" w:sz="0" w:space="0" w:color="auto"/>
            <w:left w:val="none" w:sz="0" w:space="0" w:color="auto"/>
            <w:bottom w:val="none" w:sz="0" w:space="0" w:color="auto"/>
            <w:right w:val="none" w:sz="0" w:space="0" w:color="auto"/>
          </w:divBdr>
          <w:divsChild>
            <w:div w:id="813571653">
              <w:marLeft w:val="0"/>
              <w:marRight w:val="0"/>
              <w:marTop w:val="0"/>
              <w:marBottom w:val="0"/>
              <w:divBdr>
                <w:top w:val="none" w:sz="0" w:space="0" w:color="auto"/>
                <w:left w:val="none" w:sz="0" w:space="0" w:color="auto"/>
                <w:bottom w:val="none" w:sz="0" w:space="0" w:color="auto"/>
                <w:right w:val="none" w:sz="0" w:space="0" w:color="auto"/>
              </w:divBdr>
              <w:divsChild>
                <w:div w:id="19554535">
                  <w:marLeft w:val="0"/>
                  <w:marRight w:val="0"/>
                  <w:marTop w:val="0"/>
                  <w:marBottom w:val="0"/>
                  <w:divBdr>
                    <w:top w:val="none" w:sz="0" w:space="0" w:color="auto"/>
                    <w:left w:val="none" w:sz="0" w:space="0" w:color="auto"/>
                    <w:bottom w:val="none" w:sz="0" w:space="0" w:color="auto"/>
                    <w:right w:val="none" w:sz="0" w:space="0" w:color="auto"/>
                  </w:divBdr>
                  <w:divsChild>
                    <w:div w:id="126365055">
                      <w:marLeft w:val="0"/>
                      <w:marRight w:val="0"/>
                      <w:marTop w:val="0"/>
                      <w:marBottom w:val="0"/>
                      <w:divBdr>
                        <w:top w:val="none" w:sz="0" w:space="0" w:color="auto"/>
                        <w:left w:val="none" w:sz="0" w:space="0" w:color="auto"/>
                        <w:bottom w:val="none" w:sz="0" w:space="0" w:color="auto"/>
                        <w:right w:val="none" w:sz="0" w:space="0" w:color="auto"/>
                      </w:divBdr>
                      <w:divsChild>
                        <w:div w:id="1132481398">
                          <w:marLeft w:val="0"/>
                          <w:marRight w:val="0"/>
                          <w:marTop w:val="0"/>
                          <w:marBottom w:val="0"/>
                          <w:divBdr>
                            <w:top w:val="none" w:sz="0" w:space="0" w:color="auto"/>
                            <w:left w:val="none" w:sz="0" w:space="0" w:color="auto"/>
                            <w:bottom w:val="none" w:sz="0" w:space="0" w:color="auto"/>
                            <w:right w:val="none" w:sz="0" w:space="0" w:color="auto"/>
                          </w:divBdr>
                          <w:divsChild>
                            <w:div w:id="457989602">
                              <w:marLeft w:val="0"/>
                              <w:marRight w:val="0"/>
                              <w:marTop w:val="0"/>
                              <w:marBottom w:val="0"/>
                              <w:divBdr>
                                <w:top w:val="none" w:sz="0" w:space="0" w:color="auto"/>
                                <w:left w:val="none" w:sz="0" w:space="0" w:color="auto"/>
                                <w:bottom w:val="none" w:sz="0" w:space="0" w:color="auto"/>
                                <w:right w:val="none" w:sz="0" w:space="0" w:color="auto"/>
                              </w:divBdr>
                              <w:divsChild>
                                <w:div w:id="1354914406">
                                  <w:marLeft w:val="0"/>
                                  <w:marRight w:val="0"/>
                                  <w:marTop w:val="0"/>
                                  <w:marBottom w:val="0"/>
                                  <w:divBdr>
                                    <w:top w:val="none" w:sz="0" w:space="0" w:color="auto"/>
                                    <w:left w:val="none" w:sz="0" w:space="0" w:color="auto"/>
                                    <w:bottom w:val="none" w:sz="0" w:space="0" w:color="auto"/>
                                    <w:right w:val="none" w:sz="0" w:space="0" w:color="auto"/>
                                  </w:divBdr>
                                  <w:divsChild>
                                    <w:div w:id="1699237015">
                                      <w:marLeft w:val="0"/>
                                      <w:marRight w:val="0"/>
                                      <w:marTop w:val="0"/>
                                      <w:marBottom w:val="0"/>
                                      <w:divBdr>
                                        <w:top w:val="none" w:sz="0" w:space="0" w:color="auto"/>
                                        <w:left w:val="none" w:sz="0" w:space="0" w:color="auto"/>
                                        <w:bottom w:val="none" w:sz="0" w:space="0" w:color="auto"/>
                                        <w:right w:val="none" w:sz="0" w:space="0" w:color="auto"/>
                                      </w:divBdr>
                                      <w:divsChild>
                                        <w:div w:id="500893572">
                                          <w:marLeft w:val="0"/>
                                          <w:marRight w:val="0"/>
                                          <w:marTop w:val="0"/>
                                          <w:marBottom w:val="0"/>
                                          <w:divBdr>
                                            <w:top w:val="none" w:sz="0" w:space="0" w:color="auto"/>
                                            <w:left w:val="none" w:sz="0" w:space="0" w:color="auto"/>
                                            <w:bottom w:val="none" w:sz="0" w:space="0" w:color="auto"/>
                                            <w:right w:val="none" w:sz="0" w:space="0" w:color="auto"/>
                                          </w:divBdr>
                                          <w:divsChild>
                                            <w:div w:id="1354190801">
                                              <w:marLeft w:val="150"/>
                                              <w:marRight w:val="150"/>
                                              <w:marTop w:val="150"/>
                                              <w:marBottom w:val="300"/>
                                              <w:divBdr>
                                                <w:top w:val="none" w:sz="0" w:space="0" w:color="auto"/>
                                                <w:left w:val="none" w:sz="0" w:space="0" w:color="auto"/>
                                                <w:bottom w:val="none" w:sz="0" w:space="0" w:color="auto"/>
                                                <w:right w:val="none" w:sz="0" w:space="0" w:color="auto"/>
                                              </w:divBdr>
                                              <w:divsChild>
                                                <w:div w:id="1796288407">
                                                  <w:marLeft w:val="0"/>
                                                  <w:marRight w:val="0"/>
                                                  <w:marTop w:val="0"/>
                                                  <w:marBottom w:val="0"/>
                                                  <w:divBdr>
                                                    <w:top w:val="none" w:sz="0" w:space="0" w:color="auto"/>
                                                    <w:left w:val="none" w:sz="0" w:space="0" w:color="auto"/>
                                                    <w:bottom w:val="none" w:sz="0" w:space="0" w:color="auto"/>
                                                    <w:right w:val="none" w:sz="0" w:space="0" w:color="auto"/>
                                                  </w:divBdr>
                                                  <w:divsChild>
                                                    <w:div w:id="21906182">
                                                      <w:marLeft w:val="0"/>
                                                      <w:marRight w:val="0"/>
                                                      <w:marTop w:val="0"/>
                                                      <w:marBottom w:val="0"/>
                                                      <w:divBdr>
                                                        <w:top w:val="none" w:sz="0" w:space="0" w:color="auto"/>
                                                        <w:left w:val="none" w:sz="0" w:space="0" w:color="auto"/>
                                                        <w:bottom w:val="none" w:sz="0" w:space="0" w:color="auto"/>
                                                        <w:right w:val="none" w:sz="0" w:space="0" w:color="auto"/>
                                                      </w:divBdr>
                                                      <w:divsChild>
                                                        <w:div w:id="1392577637">
                                                          <w:marLeft w:val="0"/>
                                                          <w:marRight w:val="0"/>
                                                          <w:marTop w:val="0"/>
                                                          <w:marBottom w:val="0"/>
                                                          <w:divBdr>
                                                            <w:top w:val="none" w:sz="0" w:space="0" w:color="auto"/>
                                                            <w:left w:val="none" w:sz="0" w:space="0" w:color="auto"/>
                                                            <w:bottom w:val="none" w:sz="0" w:space="0" w:color="auto"/>
                                                            <w:right w:val="none" w:sz="0" w:space="0" w:color="auto"/>
                                                          </w:divBdr>
                                                          <w:divsChild>
                                                            <w:div w:id="1620910478">
                                                              <w:marLeft w:val="0"/>
                                                              <w:marRight w:val="0"/>
                                                              <w:marTop w:val="0"/>
                                                              <w:marBottom w:val="0"/>
                                                              <w:divBdr>
                                                                <w:top w:val="none" w:sz="0" w:space="0" w:color="auto"/>
                                                                <w:left w:val="none" w:sz="0" w:space="0" w:color="auto"/>
                                                                <w:bottom w:val="none" w:sz="0" w:space="0" w:color="auto"/>
                                                                <w:right w:val="none" w:sz="0" w:space="0" w:color="auto"/>
                                                              </w:divBdr>
                                                              <w:divsChild>
                                                                <w:div w:id="147326609">
                                                                  <w:marLeft w:val="0"/>
                                                                  <w:marRight w:val="0"/>
                                                                  <w:marTop w:val="0"/>
                                                                  <w:marBottom w:val="0"/>
                                                                  <w:divBdr>
                                                                    <w:top w:val="none" w:sz="0" w:space="0" w:color="auto"/>
                                                                    <w:left w:val="none" w:sz="0" w:space="0" w:color="auto"/>
                                                                    <w:bottom w:val="none" w:sz="0" w:space="0" w:color="auto"/>
                                                                    <w:right w:val="none" w:sz="0" w:space="0" w:color="auto"/>
                                                                  </w:divBdr>
                                                                </w:div>
                                                                <w:div w:id="1680155007">
                                                                  <w:marLeft w:val="0"/>
                                                                  <w:marRight w:val="0"/>
                                                                  <w:marTop w:val="0"/>
                                                                  <w:marBottom w:val="0"/>
                                                                  <w:divBdr>
                                                                    <w:top w:val="none" w:sz="0" w:space="0" w:color="auto"/>
                                                                    <w:left w:val="none" w:sz="0" w:space="0" w:color="auto"/>
                                                                    <w:bottom w:val="none" w:sz="0" w:space="0" w:color="auto"/>
                                                                    <w:right w:val="none" w:sz="0" w:space="0" w:color="auto"/>
                                                                  </w:divBdr>
                                                                </w:div>
                                                                <w:div w:id="157233834">
                                                                  <w:marLeft w:val="0"/>
                                                                  <w:marRight w:val="0"/>
                                                                  <w:marTop w:val="0"/>
                                                                  <w:marBottom w:val="0"/>
                                                                  <w:divBdr>
                                                                    <w:top w:val="none" w:sz="0" w:space="0" w:color="auto"/>
                                                                    <w:left w:val="none" w:sz="0" w:space="0" w:color="auto"/>
                                                                    <w:bottom w:val="none" w:sz="0" w:space="0" w:color="auto"/>
                                                                    <w:right w:val="none" w:sz="0" w:space="0" w:color="auto"/>
                                                                  </w:divBdr>
                                                                </w:div>
                                                                <w:div w:id="913513828">
                                                                  <w:marLeft w:val="0"/>
                                                                  <w:marRight w:val="0"/>
                                                                  <w:marTop w:val="0"/>
                                                                  <w:marBottom w:val="0"/>
                                                                  <w:divBdr>
                                                                    <w:top w:val="none" w:sz="0" w:space="0" w:color="auto"/>
                                                                    <w:left w:val="none" w:sz="0" w:space="0" w:color="auto"/>
                                                                    <w:bottom w:val="none" w:sz="0" w:space="0" w:color="auto"/>
                                                                    <w:right w:val="none" w:sz="0" w:space="0" w:color="auto"/>
                                                                  </w:divBdr>
                                                                </w:div>
                                                                <w:div w:id="409932178">
                                                                  <w:marLeft w:val="0"/>
                                                                  <w:marRight w:val="0"/>
                                                                  <w:marTop w:val="0"/>
                                                                  <w:marBottom w:val="0"/>
                                                                  <w:divBdr>
                                                                    <w:top w:val="none" w:sz="0" w:space="0" w:color="auto"/>
                                                                    <w:left w:val="none" w:sz="0" w:space="0" w:color="auto"/>
                                                                    <w:bottom w:val="none" w:sz="0" w:space="0" w:color="auto"/>
                                                                    <w:right w:val="none" w:sz="0" w:space="0" w:color="auto"/>
                                                                  </w:divBdr>
                                                                </w:div>
                                                                <w:div w:id="138419808">
                                                                  <w:marLeft w:val="0"/>
                                                                  <w:marRight w:val="0"/>
                                                                  <w:marTop w:val="0"/>
                                                                  <w:marBottom w:val="0"/>
                                                                  <w:divBdr>
                                                                    <w:top w:val="none" w:sz="0" w:space="0" w:color="auto"/>
                                                                    <w:left w:val="none" w:sz="0" w:space="0" w:color="auto"/>
                                                                    <w:bottom w:val="none" w:sz="0" w:space="0" w:color="auto"/>
                                                                    <w:right w:val="none" w:sz="0" w:space="0" w:color="auto"/>
                                                                  </w:divBdr>
                                                                </w:div>
                                                                <w:div w:id="1513758258">
                                                                  <w:marLeft w:val="0"/>
                                                                  <w:marRight w:val="0"/>
                                                                  <w:marTop w:val="0"/>
                                                                  <w:marBottom w:val="0"/>
                                                                  <w:divBdr>
                                                                    <w:top w:val="none" w:sz="0" w:space="0" w:color="auto"/>
                                                                    <w:left w:val="none" w:sz="0" w:space="0" w:color="auto"/>
                                                                    <w:bottom w:val="none" w:sz="0" w:space="0" w:color="auto"/>
                                                                    <w:right w:val="none" w:sz="0" w:space="0" w:color="auto"/>
                                                                  </w:divBdr>
                                                                </w:div>
                                                                <w:div w:id="1774665625">
                                                                  <w:marLeft w:val="0"/>
                                                                  <w:marRight w:val="0"/>
                                                                  <w:marTop w:val="0"/>
                                                                  <w:marBottom w:val="0"/>
                                                                  <w:divBdr>
                                                                    <w:top w:val="none" w:sz="0" w:space="0" w:color="auto"/>
                                                                    <w:left w:val="none" w:sz="0" w:space="0" w:color="auto"/>
                                                                    <w:bottom w:val="none" w:sz="0" w:space="0" w:color="auto"/>
                                                                    <w:right w:val="none" w:sz="0" w:space="0" w:color="auto"/>
                                                                  </w:divBdr>
                                                                </w:div>
                                                                <w:div w:id="19435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0862089">
      <w:bodyDiv w:val="1"/>
      <w:marLeft w:val="0"/>
      <w:marRight w:val="0"/>
      <w:marTop w:val="0"/>
      <w:marBottom w:val="0"/>
      <w:divBdr>
        <w:top w:val="none" w:sz="0" w:space="0" w:color="auto"/>
        <w:left w:val="none" w:sz="0" w:space="0" w:color="auto"/>
        <w:bottom w:val="none" w:sz="0" w:space="0" w:color="auto"/>
        <w:right w:val="none" w:sz="0" w:space="0" w:color="auto"/>
      </w:divBdr>
    </w:div>
    <w:div w:id="1425883985">
      <w:bodyDiv w:val="1"/>
      <w:marLeft w:val="0"/>
      <w:marRight w:val="0"/>
      <w:marTop w:val="0"/>
      <w:marBottom w:val="0"/>
      <w:divBdr>
        <w:top w:val="none" w:sz="0" w:space="0" w:color="auto"/>
        <w:left w:val="none" w:sz="0" w:space="0" w:color="auto"/>
        <w:bottom w:val="none" w:sz="0" w:space="0" w:color="auto"/>
        <w:right w:val="none" w:sz="0" w:space="0" w:color="auto"/>
      </w:divBdr>
    </w:div>
    <w:div w:id="1481270654">
      <w:bodyDiv w:val="1"/>
      <w:marLeft w:val="0"/>
      <w:marRight w:val="0"/>
      <w:marTop w:val="0"/>
      <w:marBottom w:val="0"/>
      <w:divBdr>
        <w:top w:val="none" w:sz="0" w:space="0" w:color="auto"/>
        <w:left w:val="none" w:sz="0" w:space="0" w:color="auto"/>
        <w:bottom w:val="none" w:sz="0" w:space="0" w:color="auto"/>
        <w:right w:val="none" w:sz="0" w:space="0" w:color="auto"/>
      </w:divBdr>
    </w:div>
    <w:div w:id="1491096203">
      <w:bodyDiv w:val="1"/>
      <w:marLeft w:val="0"/>
      <w:marRight w:val="0"/>
      <w:marTop w:val="0"/>
      <w:marBottom w:val="0"/>
      <w:divBdr>
        <w:top w:val="none" w:sz="0" w:space="0" w:color="auto"/>
        <w:left w:val="none" w:sz="0" w:space="0" w:color="auto"/>
        <w:bottom w:val="none" w:sz="0" w:space="0" w:color="auto"/>
        <w:right w:val="none" w:sz="0" w:space="0" w:color="auto"/>
      </w:divBdr>
      <w:divsChild>
        <w:div w:id="1784884086">
          <w:marLeft w:val="0"/>
          <w:marRight w:val="0"/>
          <w:marTop w:val="0"/>
          <w:marBottom w:val="0"/>
          <w:divBdr>
            <w:top w:val="none" w:sz="0" w:space="0" w:color="auto"/>
            <w:left w:val="none" w:sz="0" w:space="0" w:color="auto"/>
            <w:bottom w:val="none" w:sz="0" w:space="0" w:color="auto"/>
            <w:right w:val="none" w:sz="0" w:space="0" w:color="auto"/>
          </w:divBdr>
          <w:divsChild>
            <w:div w:id="1339849869">
              <w:marLeft w:val="0"/>
              <w:marRight w:val="0"/>
              <w:marTop w:val="0"/>
              <w:marBottom w:val="0"/>
              <w:divBdr>
                <w:top w:val="none" w:sz="0" w:space="0" w:color="auto"/>
                <w:left w:val="none" w:sz="0" w:space="0" w:color="auto"/>
                <w:bottom w:val="none" w:sz="0" w:space="0" w:color="auto"/>
                <w:right w:val="none" w:sz="0" w:space="0" w:color="auto"/>
              </w:divBdr>
              <w:divsChild>
                <w:div w:id="1523979204">
                  <w:marLeft w:val="0"/>
                  <w:marRight w:val="0"/>
                  <w:marTop w:val="0"/>
                  <w:marBottom w:val="0"/>
                  <w:divBdr>
                    <w:top w:val="none" w:sz="0" w:space="0" w:color="auto"/>
                    <w:left w:val="none" w:sz="0" w:space="0" w:color="auto"/>
                    <w:bottom w:val="none" w:sz="0" w:space="0" w:color="auto"/>
                    <w:right w:val="none" w:sz="0" w:space="0" w:color="auto"/>
                  </w:divBdr>
                  <w:divsChild>
                    <w:div w:id="80416771">
                      <w:marLeft w:val="0"/>
                      <w:marRight w:val="0"/>
                      <w:marTop w:val="0"/>
                      <w:marBottom w:val="0"/>
                      <w:divBdr>
                        <w:top w:val="none" w:sz="0" w:space="0" w:color="auto"/>
                        <w:left w:val="none" w:sz="0" w:space="0" w:color="auto"/>
                        <w:bottom w:val="none" w:sz="0" w:space="0" w:color="auto"/>
                        <w:right w:val="none" w:sz="0" w:space="0" w:color="auto"/>
                      </w:divBdr>
                      <w:divsChild>
                        <w:div w:id="141116481">
                          <w:marLeft w:val="0"/>
                          <w:marRight w:val="0"/>
                          <w:marTop w:val="0"/>
                          <w:marBottom w:val="0"/>
                          <w:divBdr>
                            <w:top w:val="none" w:sz="0" w:space="0" w:color="auto"/>
                            <w:left w:val="none" w:sz="0" w:space="0" w:color="auto"/>
                            <w:bottom w:val="none" w:sz="0" w:space="0" w:color="auto"/>
                            <w:right w:val="none" w:sz="0" w:space="0" w:color="auto"/>
                          </w:divBdr>
                          <w:divsChild>
                            <w:div w:id="133105561">
                              <w:marLeft w:val="0"/>
                              <w:marRight w:val="0"/>
                              <w:marTop w:val="0"/>
                              <w:marBottom w:val="0"/>
                              <w:divBdr>
                                <w:top w:val="none" w:sz="0" w:space="0" w:color="auto"/>
                                <w:left w:val="none" w:sz="0" w:space="0" w:color="auto"/>
                                <w:bottom w:val="none" w:sz="0" w:space="0" w:color="auto"/>
                                <w:right w:val="none" w:sz="0" w:space="0" w:color="auto"/>
                              </w:divBdr>
                              <w:divsChild>
                                <w:div w:id="1141119231">
                                  <w:marLeft w:val="0"/>
                                  <w:marRight w:val="0"/>
                                  <w:marTop w:val="0"/>
                                  <w:marBottom w:val="0"/>
                                  <w:divBdr>
                                    <w:top w:val="none" w:sz="0" w:space="0" w:color="auto"/>
                                    <w:left w:val="none" w:sz="0" w:space="0" w:color="auto"/>
                                    <w:bottom w:val="none" w:sz="0" w:space="0" w:color="auto"/>
                                    <w:right w:val="none" w:sz="0" w:space="0" w:color="auto"/>
                                  </w:divBdr>
                                  <w:divsChild>
                                    <w:div w:id="24986947">
                                      <w:marLeft w:val="0"/>
                                      <w:marRight w:val="0"/>
                                      <w:marTop w:val="0"/>
                                      <w:marBottom w:val="0"/>
                                      <w:divBdr>
                                        <w:top w:val="none" w:sz="0" w:space="0" w:color="auto"/>
                                        <w:left w:val="none" w:sz="0" w:space="0" w:color="auto"/>
                                        <w:bottom w:val="none" w:sz="0" w:space="0" w:color="auto"/>
                                        <w:right w:val="none" w:sz="0" w:space="0" w:color="auto"/>
                                      </w:divBdr>
                                      <w:divsChild>
                                        <w:div w:id="1236552359">
                                          <w:marLeft w:val="0"/>
                                          <w:marRight w:val="0"/>
                                          <w:marTop w:val="0"/>
                                          <w:marBottom w:val="0"/>
                                          <w:divBdr>
                                            <w:top w:val="none" w:sz="0" w:space="0" w:color="auto"/>
                                            <w:left w:val="none" w:sz="0" w:space="0" w:color="auto"/>
                                            <w:bottom w:val="none" w:sz="0" w:space="0" w:color="auto"/>
                                            <w:right w:val="none" w:sz="0" w:space="0" w:color="auto"/>
                                          </w:divBdr>
                                          <w:divsChild>
                                            <w:div w:id="1243218409">
                                              <w:marLeft w:val="150"/>
                                              <w:marRight w:val="150"/>
                                              <w:marTop w:val="150"/>
                                              <w:marBottom w:val="300"/>
                                              <w:divBdr>
                                                <w:top w:val="none" w:sz="0" w:space="0" w:color="auto"/>
                                                <w:left w:val="none" w:sz="0" w:space="0" w:color="auto"/>
                                                <w:bottom w:val="none" w:sz="0" w:space="0" w:color="auto"/>
                                                <w:right w:val="none" w:sz="0" w:space="0" w:color="auto"/>
                                              </w:divBdr>
                                              <w:divsChild>
                                                <w:div w:id="1646815244">
                                                  <w:marLeft w:val="0"/>
                                                  <w:marRight w:val="0"/>
                                                  <w:marTop w:val="0"/>
                                                  <w:marBottom w:val="0"/>
                                                  <w:divBdr>
                                                    <w:top w:val="none" w:sz="0" w:space="0" w:color="auto"/>
                                                    <w:left w:val="none" w:sz="0" w:space="0" w:color="auto"/>
                                                    <w:bottom w:val="none" w:sz="0" w:space="0" w:color="auto"/>
                                                    <w:right w:val="none" w:sz="0" w:space="0" w:color="auto"/>
                                                  </w:divBdr>
                                                  <w:divsChild>
                                                    <w:div w:id="374548258">
                                                      <w:marLeft w:val="0"/>
                                                      <w:marRight w:val="0"/>
                                                      <w:marTop w:val="0"/>
                                                      <w:marBottom w:val="0"/>
                                                      <w:divBdr>
                                                        <w:top w:val="none" w:sz="0" w:space="0" w:color="auto"/>
                                                        <w:left w:val="none" w:sz="0" w:space="0" w:color="auto"/>
                                                        <w:bottom w:val="none" w:sz="0" w:space="0" w:color="auto"/>
                                                        <w:right w:val="none" w:sz="0" w:space="0" w:color="auto"/>
                                                      </w:divBdr>
                                                      <w:divsChild>
                                                        <w:div w:id="358317953">
                                                          <w:marLeft w:val="0"/>
                                                          <w:marRight w:val="0"/>
                                                          <w:marTop w:val="0"/>
                                                          <w:marBottom w:val="0"/>
                                                          <w:divBdr>
                                                            <w:top w:val="none" w:sz="0" w:space="0" w:color="auto"/>
                                                            <w:left w:val="none" w:sz="0" w:space="0" w:color="auto"/>
                                                            <w:bottom w:val="none" w:sz="0" w:space="0" w:color="auto"/>
                                                            <w:right w:val="none" w:sz="0" w:space="0" w:color="auto"/>
                                                          </w:divBdr>
                                                          <w:divsChild>
                                                            <w:div w:id="921138098">
                                                              <w:marLeft w:val="0"/>
                                                              <w:marRight w:val="0"/>
                                                              <w:marTop w:val="0"/>
                                                              <w:marBottom w:val="0"/>
                                                              <w:divBdr>
                                                                <w:top w:val="none" w:sz="0" w:space="0" w:color="auto"/>
                                                                <w:left w:val="none" w:sz="0" w:space="0" w:color="auto"/>
                                                                <w:bottom w:val="none" w:sz="0" w:space="0" w:color="auto"/>
                                                                <w:right w:val="none" w:sz="0" w:space="0" w:color="auto"/>
                                                              </w:divBdr>
                                                              <w:divsChild>
                                                                <w:div w:id="634528116">
                                                                  <w:marLeft w:val="0"/>
                                                                  <w:marRight w:val="0"/>
                                                                  <w:marTop w:val="0"/>
                                                                  <w:marBottom w:val="0"/>
                                                                  <w:divBdr>
                                                                    <w:top w:val="none" w:sz="0" w:space="0" w:color="auto"/>
                                                                    <w:left w:val="none" w:sz="0" w:space="0" w:color="auto"/>
                                                                    <w:bottom w:val="none" w:sz="0" w:space="0" w:color="auto"/>
                                                                    <w:right w:val="none" w:sz="0" w:space="0" w:color="auto"/>
                                                                  </w:divBdr>
                                                                </w:div>
                                                                <w:div w:id="2071686146">
                                                                  <w:marLeft w:val="0"/>
                                                                  <w:marRight w:val="0"/>
                                                                  <w:marTop w:val="0"/>
                                                                  <w:marBottom w:val="0"/>
                                                                  <w:divBdr>
                                                                    <w:top w:val="none" w:sz="0" w:space="0" w:color="auto"/>
                                                                    <w:left w:val="none" w:sz="0" w:space="0" w:color="auto"/>
                                                                    <w:bottom w:val="none" w:sz="0" w:space="0" w:color="auto"/>
                                                                    <w:right w:val="none" w:sz="0" w:space="0" w:color="auto"/>
                                                                  </w:divBdr>
                                                                </w:div>
                                                                <w:div w:id="907570818">
                                                                  <w:marLeft w:val="0"/>
                                                                  <w:marRight w:val="0"/>
                                                                  <w:marTop w:val="0"/>
                                                                  <w:marBottom w:val="0"/>
                                                                  <w:divBdr>
                                                                    <w:top w:val="none" w:sz="0" w:space="0" w:color="auto"/>
                                                                    <w:left w:val="none" w:sz="0" w:space="0" w:color="auto"/>
                                                                    <w:bottom w:val="none" w:sz="0" w:space="0" w:color="auto"/>
                                                                    <w:right w:val="none" w:sz="0" w:space="0" w:color="auto"/>
                                                                  </w:divBdr>
                                                                </w:div>
                                                                <w:div w:id="610236976">
                                                                  <w:marLeft w:val="0"/>
                                                                  <w:marRight w:val="0"/>
                                                                  <w:marTop w:val="0"/>
                                                                  <w:marBottom w:val="0"/>
                                                                  <w:divBdr>
                                                                    <w:top w:val="none" w:sz="0" w:space="0" w:color="auto"/>
                                                                    <w:left w:val="none" w:sz="0" w:space="0" w:color="auto"/>
                                                                    <w:bottom w:val="none" w:sz="0" w:space="0" w:color="auto"/>
                                                                    <w:right w:val="none" w:sz="0" w:space="0" w:color="auto"/>
                                                                  </w:divBdr>
                                                                </w:div>
                                                                <w:div w:id="924189642">
                                                                  <w:marLeft w:val="0"/>
                                                                  <w:marRight w:val="0"/>
                                                                  <w:marTop w:val="0"/>
                                                                  <w:marBottom w:val="0"/>
                                                                  <w:divBdr>
                                                                    <w:top w:val="none" w:sz="0" w:space="0" w:color="auto"/>
                                                                    <w:left w:val="none" w:sz="0" w:space="0" w:color="auto"/>
                                                                    <w:bottom w:val="none" w:sz="0" w:space="0" w:color="auto"/>
                                                                    <w:right w:val="none" w:sz="0" w:space="0" w:color="auto"/>
                                                                  </w:divBdr>
                                                                </w:div>
                                                                <w:div w:id="1764107998">
                                                                  <w:marLeft w:val="0"/>
                                                                  <w:marRight w:val="0"/>
                                                                  <w:marTop w:val="0"/>
                                                                  <w:marBottom w:val="0"/>
                                                                  <w:divBdr>
                                                                    <w:top w:val="none" w:sz="0" w:space="0" w:color="auto"/>
                                                                    <w:left w:val="none" w:sz="0" w:space="0" w:color="auto"/>
                                                                    <w:bottom w:val="none" w:sz="0" w:space="0" w:color="auto"/>
                                                                    <w:right w:val="none" w:sz="0" w:space="0" w:color="auto"/>
                                                                  </w:divBdr>
                                                                </w:div>
                                                                <w:div w:id="649334858">
                                                                  <w:marLeft w:val="0"/>
                                                                  <w:marRight w:val="0"/>
                                                                  <w:marTop w:val="0"/>
                                                                  <w:marBottom w:val="0"/>
                                                                  <w:divBdr>
                                                                    <w:top w:val="none" w:sz="0" w:space="0" w:color="auto"/>
                                                                    <w:left w:val="none" w:sz="0" w:space="0" w:color="auto"/>
                                                                    <w:bottom w:val="none" w:sz="0" w:space="0" w:color="auto"/>
                                                                    <w:right w:val="none" w:sz="0" w:space="0" w:color="auto"/>
                                                                  </w:divBdr>
                                                                </w:div>
                                                                <w:div w:id="1653949272">
                                                                  <w:marLeft w:val="0"/>
                                                                  <w:marRight w:val="0"/>
                                                                  <w:marTop w:val="0"/>
                                                                  <w:marBottom w:val="0"/>
                                                                  <w:divBdr>
                                                                    <w:top w:val="none" w:sz="0" w:space="0" w:color="auto"/>
                                                                    <w:left w:val="none" w:sz="0" w:space="0" w:color="auto"/>
                                                                    <w:bottom w:val="none" w:sz="0" w:space="0" w:color="auto"/>
                                                                    <w:right w:val="none" w:sz="0" w:space="0" w:color="auto"/>
                                                                  </w:divBdr>
                                                                </w:div>
                                                                <w:div w:id="544606979">
                                                                  <w:marLeft w:val="0"/>
                                                                  <w:marRight w:val="0"/>
                                                                  <w:marTop w:val="0"/>
                                                                  <w:marBottom w:val="0"/>
                                                                  <w:divBdr>
                                                                    <w:top w:val="none" w:sz="0" w:space="0" w:color="auto"/>
                                                                    <w:left w:val="none" w:sz="0" w:space="0" w:color="auto"/>
                                                                    <w:bottom w:val="none" w:sz="0" w:space="0" w:color="auto"/>
                                                                    <w:right w:val="none" w:sz="0" w:space="0" w:color="auto"/>
                                                                  </w:divBdr>
                                                                </w:div>
                                                                <w:div w:id="8799426">
                                                                  <w:marLeft w:val="0"/>
                                                                  <w:marRight w:val="0"/>
                                                                  <w:marTop w:val="0"/>
                                                                  <w:marBottom w:val="0"/>
                                                                  <w:divBdr>
                                                                    <w:top w:val="none" w:sz="0" w:space="0" w:color="auto"/>
                                                                    <w:left w:val="none" w:sz="0" w:space="0" w:color="auto"/>
                                                                    <w:bottom w:val="none" w:sz="0" w:space="0" w:color="auto"/>
                                                                    <w:right w:val="none" w:sz="0" w:space="0" w:color="auto"/>
                                                                  </w:divBdr>
                                                                </w:div>
                                                                <w:div w:id="1801410712">
                                                                  <w:marLeft w:val="0"/>
                                                                  <w:marRight w:val="0"/>
                                                                  <w:marTop w:val="0"/>
                                                                  <w:marBottom w:val="0"/>
                                                                  <w:divBdr>
                                                                    <w:top w:val="none" w:sz="0" w:space="0" w:color="auto"/>
                                                                    <w:left w:val="none" w:sz="0" w:space="0" w:color="auto"/>
                                                                    <w:bottom w:val="none" w:sz="0" w:space="0" w:color="auto"/>
                                                                    <w:right w:val="none" w:sz="0" w:space="0" w:color="auto"/>
                                                                  </w:divBdr>
                                                                </w:div>
                                                                <w:div w:id="1510173547">
                                                                  <w:marLeft w:val="0"/>
                                                                  <w:marRight w:val="0"/>
                                                                  <w:marTop w:val="0"/>
                                                                  <w:marBottom w:val="0"/>
                                                                  <w:divBdr>
                                                                    <w:top w:val="none" w:sz="0" w:space="0" w:color="auto"/>
                                                                    <w:left w:val="none" w:sz="0" w:space="0" w:color="auto"/>
                                                                    <w:bottom w:val="none" w:sz="0" w:space="0" w:color="auto"/>
                                                                    <w:right w:val="none" w:sz="0" w:space="0" w:color="auto"/>
                                                                  </w:divBdr>
                                                                </w:div>
                                                                <w:div w:id="101458108">
                                                                  <w:marLeft w:val="0"/>
                                                                  <w:marRight w:val="0"/>
                                                                  <w:marTop w:val="0"/>
                                                                  <w:marBottom w:val="0"/>
                                                                  <w:divBdr>
                                                                    <w:top w:val="none" w:sz="0" w:space="0" w:color="auto"/>
                                                                    <w:left w:val="none" w:sz="0" w:space="0" w:color="auto"/>
                                                                    <w:bottom w:val="none" w:sz="0" w:space="0" w:color="auto"/>
                                                                    <w:right w:val="none" w:sz="0" w:space="0" w:color="auto"/>
                                                                  </w:divBdr>
                                                                </w:div>
                                                                <w:div w:id="1449011059">
                                                                  <w:marLeft w:val="0"/>
                                                                  <w:marRight w:val="0"/>
                                                                  <w:marTop w:val="0"/>
                                                                  <w:marBottom w:val="0"/>
                                                                  <w:divBdr>
                                                                    <w:top w:val="none" w:sz="0" w:space="0" w:color="auto"/>
                                                                    <w:left w:val="none" w:sz="0" w:space="0" w:color="auto"/>
                                                                    <w:bottom w:val="none" w:sz="0" w:space="0" w:color="auto"/>
                                                                    <w:right w:val="none" w:sz="0" w:space="0" w:color="auto"/>
                                                                  </w:divBdr>
                                                                </w:div>
                                                                <w:div w:id="1765489026">
                                                                  <w:marLeft w:val="0"/>
                                                                  <w:marRight w:val="0"/>
                                                                  <w:marTop w:val="0"/>
                                                                  <w:marBottom w:val="0"/>
                                                                  <w:divBdr>
                                                                    <w:top w:val="none" w:sz="0" w:space="0" w:color="auto"/>
                                                                    <w:left w:val="none" w:sz="0" w:space="0" w:color="auto"/>
                                                                    <w:bottom w:val="none" w:sz="0" w:space="0" w:color="auto"/>
                                                                    <w:right w:val="none" w:sz="0" w:space="0" w:color="auto"/>
                                                                  </w:divBdr>
                                                                </w:div>
                                                                <w:div w:id="1133982001">
                                                                  <w:marLeft w:val="0"/>
                                                                  <w:marRight w:val="0"/>
                                                                  <w:marTop w:val="0"/>
                                                                  <w:marBottom w:val="0"/>
                                                                  <w:divBdr>
                                                                    <w:top w:val="none" w:sz="0" w:space="0" w:color="auto"/>
                                                                    <w:left w:val="none" w:sz="0" w:space="0" w:color="auto"/>
                                                                    <w:bottom w:val="none" w:sz="0" w:space="0" w:color="auto"/>
                                                                    <w:right w:val="none" w:sz="0" w:space="0" w:color="auto"/>
                                                                  </w:divBdr>
                                                                </w:div>
                                                                <w:div w:id="9966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8929135">
      <w:bodyDiv w:val="1"/>
      <w:marLeft w:val="0"/>
      <w:marRight w:val="0"/>
      <w:marTop w:val="0"/>
      <w:marBottom w:val="0"/>
      <w:divBdr>
        <w:top w:val="none" w:sz="0" w:space="0" w:color="auto"/>
        <w:left w:val="none" w:sz="0" w:space="0" w:color="auto"/>
        <w:bottom w:val="none" w:sz="0" w:space="0" w:color="auto"/>
        <w:right w:val="none" w:sz="0" w:space="0" w:color="auto"/>
      </w:divBdr>
    </w:div>
    <w:div w:id="1547596626">
      <w:bodyDiv w:val="1"/>
      <w:marLeft w:val="0"/>
      <w:marRight w:val="0"/>
      <w:marTop w:val="0"/>
      <w:marBottom w:val="0"/>
      <w:divBdr>
        <w:top w:val="none" w:sz="0" w:space="0" w:color="auto"/>
        <w:left w:val="none" w:sz="0" w:space="0" w:color="auto"/>
        <w:bottom w:val="none" w:sz="0" w:space="0" w:color="auto"/>
        <w:right w:val="none" w:sz="0" w:space="0" w:color="auto"/>
      </w:divBdr>
    </w:div>
    <w:div w:id="1582250653">
      <w:bodyDiv w:val="1"/>
      <w:marLeft w:val="0"/>
      <w:marRight w:val="0"/>
      <w:marTop w:val="0"/>
      <w:marBottom w:val="0"/>
      <w:divBdr>
        <w:top w:val="none" w:sz="0" w:space="0" w:color="auto"/>
        <w:left w:val="none" w:sz="0" w:space="0" w:color="auto"/>
        <w:bottom w:val="none" w:sz="0" w:space="0" w:color="auto"/>
        <w:right w:val="none" w:sz="0" w:space="0" w:color="auto"/>
      </w:divBdr>
    </w:div>
    <w:div w:id="1633100851">
      <w:bodyDiv w:val="1"/>
      <w:marLeft w:val="0"/>
      <w:marRight w:val="0"/>
      <w:marTop w:val="0"/>
      <w:marBottom w:val="0"/>
      <w:divBdr>
        <w:top w:val="none" w:sz="0" w:space="0" w:color="auto"/>
        <w:left w:val="none" w:sz="0" w:space="0" w:color="auto"/>
        <w:bottom w:val="none" w:sz="0" w:space="0" w:color="auto"/>
        <w:right w:val="none" w:sz="0" w:space="0" w:color="auto"/>
      </w:divBdr>
    </w:div>
    <w:div w:id="1697079372">
      <w:bodyDiv w:val="1"/>
      <w:marLeft w:val="0"/>
      <w:marRight w:val="0"/>
      <w:marTop w:val="0"/>
      <w:marBottom w:val="0"/>
      <w:divBdr>
        <w:top w:val="none" w:sz="0" w:space="0" w:color="auto"/>
        <w:left w:val="none" w:sz="0" w:space="0" w:color="auto"/>
        <w:bottom w:val="none" w:sz="0" w:space="0" w:color="auto"/>
        <w:right w:val="none" w:sz="0" w:space="0" w:color="auto"/>
      </w:divBdr>
    </w:div>
    <w:div w:id="1726946456">
      <w:bodyDiv w:val="1"/>
      <w:marLeft w:val="0"/>
      <w:marRight w:val="0"/>
      <w:marTop w:val="0"/>
      <w:marBottom w:val="0"/>
      <w:divBdr>
        <w:top w:val="none" w:sz="0" w:space="0" w:color="auto"/>
        <w:left w:val="none" w:sz="0" w:space="0" w:color="auto"/>
        <w:bottom w:val="none" w:sz="0" w:space="0" w:color="auto"/>
        <w:right w:val="none" w:sz="0" w:space="0" w:color="auto"/>
      </w:divBdr>
    </w:div>
    <w:div w:id="1853449915">
      <w:bodyDiv w:val="1"/>
      <w:marLeft w:val="0"/>
      <w:marRight w:val="0"/>
      <w:marTop w:val="0"/>
      <w:marBottom w:val="0"/>
      <w:divBdr>
        <w:top w:val="none" w:sz="0" w:space="0" w:color="auto"/>
        <w:left w:val="none" w:sz="0" w:space="0" w:color="auto"/>
        <w:bottom w:val="none" w:sz="0" w:space="0" w:color="auto"/>
        <w:right w:val="none" w:sz="0" w:space="0" w:color="auto"/>
      </w:divBdr>
    </w:div>
    <w:div w:id="2049377694">
      <w:bodyDiv w:val="1"/>
      <w:marLeft w:val="0"/>
      <w:marRight w:val="0"/>
      <w:marTop w:val="0"/>
      <w:marBottom w:val="0"/>
      <w:divBdr>
        <w:top w:val="none" w:sz="0" w:space="0" w:color="auto"/>
        <w:left w:val="none" w:sz="0" w:space="0" w:color="auto"/>
        <w:bottom w:val="none" w:sz="0" w:space="0" w:color="auto"/>
        <w:right w:val="none" w:sz="0" w:space="0" w:color="auto"/>
      </w:divBdr>
      <w:divsChild>
        <w:div w:id="1367635646">
          <w:marLeft w:val="0"/>
          <w:marRight w:val="0"/>
          <w:marTop w:val="0"/>
          <w:marBottom w:val="0"/>
          <w:divBdr>
            <w:top w:val="none" w:sz="0" w:space="0" w:color="auto"/>
            <w:left w:val="none" w:sz="0" w:space="0" w:color="auto"/>
            <w:bottom w:val="none" w:sz="0" w:space="0" w:color="auto"/>
            <w:right w:val="none" w:sz="0" w:space="0" w:color="auto"/>
          </w:divBdr>
          <w:divsChild>
            <w:div w:id="963006024">
              <w:marLeft w:val="0"/>
              <w:marRight w:val="0"/>
              <w:marTop w:val="0"/>
              <w:marBottom w:val="0"/>
              <w:divBdr>
                <w:top w:val="none" w:sz="0" w:space="0" w:color="auto"/>
                <w:left w:val="none" w:sz="0" w:space="0" w:color="auto"/>
                <w:bottom w:val="none" w:sz="0" w:space="0" w:color="auto"/>
                <w:right w:val="none" w:sz="0" w:space="0" w:color="auto"/>
              </w:divBdr>
              <w:divsChild>
                <w:div w:id="2078090017">
                  <w:marLeft w:val="0"/>
                  <w:marRight w:val="0"/>
                  <w:marTop w:val="0"/>
                  <w:marBottom w:val="0"/>
                  <w:divBdr>
                    <w:top w:val="none" w:sz="0" w:space="0" w:color="auto"/>
                    <w:left w:val="none" w:sz="0" w:space="0" w:color="auto"/>
                    <w:bottom w:val="none" w:sz="0" w:space="0" w:color="auto"/>
                    <w:right w:val="none" w:sz="0" w:space="0" w:color="auto"/>
                  </w:divBdr>
                  <w:divsChild>
                    <w:div w:id="1443306891">
                      <w:marLeft w:val="0"/>
                      <w:marRight w:val="0"/>
                      <w:marTop w:val="0"/>
                      <w:marBottom w:val="0"/>
                      <w:divBdr>
                        <w:top w:val="none" w:sz="0" w:space="0" w:color="auto"/>
                        <w:left w:val="none" w:sz="0" w:space="0" w:color="auto"/>
                        <w:bottom w:val="none" w:sz="0" w:space="0" w:color="auto"/>
                        <w:right w:val="none" w:sz="0" w:space="0" w:color="auto"/>
                      </w:divBdr>
                      <w:divsChild>
                        <w:div w:id="1318919426">
                          <w:marLeft w:val="0"/>
                          <w:marRight w:val="0"/>
                          <w:marTop w:val="0"/>
                          <w:marBottom w:val="0"/>
                          <w:divBdr>
                            <w:top w:val="none" w:sz="0" w:space="0" w:color="auto"/>
                            <w:left w:val="none" w:sz="0" w:space="0" w:color="auto"/>
                            <w:bottom w:val="none" w:sz="0" w:space="0" w:color="auto"/>
                            <w:right w:val="none" w:sz="0" w:space="0" w:color="auto"/>
                          </w:divBdr>
                          <w:divsChild>
                            <w:div w:id="114063837">
                              <w:marLeft w:val="0"/>
                              <w:marRight w:val="0"/>
                              <w:marTop w:val="0"/>
                              <w:marBottom w:val="0"/>
                              <w:divBdr>
                                <w:top w:val="none" w:sz="0" w:space="0" w:color="auto"/>
                                <w:left w:val="none" w:sz="0" w:space="0" w:color="auto"/>
                                <w:bottom w:val="none" w:sz="0" w:space="0" w:color="auto"/>
                                <w:right w:val="none" w:sz="0" w:space="0" w:color="auto"/>
                              </w:divBdr>
                              <w:divsChild>
                                <w:div w:id="1999382117">
                                  <w:marLeft w:val="0"/>
                                  <w:marRight w:val="0"/>
                                  <w:marTop w:val="0"/>
                                  <w:marBottom w:val="0"/>
                                  <w:divBdr>
                                    <w:top w:val="none" w:sz="0" w:space="0" w:color="auto"/>
                                    <w:left w:val="none" w:sz="0" w:space="0" w:color="auto"/>
                                    <w:bottom w:val="none" w:sz="0" w:space="0" w:color="auto"/>
                                    <w:right w:val="none" w:sz="0" w:space="0" w:color="auto"/>
                                  </w:divBdr>
                                  <w:divsChild>
                                    <w:div w:id="1857693859">
                                      <w:marLeft w:val="0"/>
                                      <w:marRight w:val="0"/>
                                      <w:marTop w:val="0"/>
                                      <w:marBottom w:val="0"/>
                                      <w:divBdr>
                                        <w:top w:val="none" w:sz="0" w:space="0" w:color="auto"/>
                                        <w:left w:val="none" w:sz="0" w:space="0" w:color="auto"/>
                                        <w:bottom w:val="none" w:sz="0" w:space="0" w:color="auto"/>
                                        <w:right w:val="none" w:sz="0" w:space="0" w:color="auto"/>
                                      </w:divBdr>
                                      <w:divsChild>
                                        <w:div w:id="1646351499">
                                          <w:marLeft w:val="0"/>
                                          <w:marRight w:val="0"/>
                                          <w:marTop w:val="0"/>
                                          <w:marBottom w:val="0"/>
                                          <w:divBdr>
                                            <w:top w:val="none" w:sz="0" w:space="0" w:color="auto"/>
                                            <w:left w:val="none" w:sz="0" w:space="0" w:color="auto"/>
                                            <w:bottom w:val="none" w:sz="0" w:space="0" w:color="auto"/>
                                            <w:right w:val="none" w:sz="0" w:space="0" w:color="auto"/>
                                          </w:divBdr>
                                          <w:divsChild>
                                            <w:div w:id="1784302143">
                                              <w:marLeft w:val="150"/>
                                              <w:marRight w:val="150"/>
                                              <w:marTop w:val="150"/>
                                              <w:marBottom w:val="300"/>
                                              <w:divBdr>
                                                <w:top w:val="none" w:sz="0" w:space="0" w:color="auto"/>
                                                <w:left w:val="none" w:sz="0" w:space="0" w:color="auto"/>
                                                <w:bottom w:val="none" w:sz="0" w:space="0" w:color="auto"/>
                                                <w:right w:val="none" w:sz="0" w:space="0" w:color="auto"/>
                                              </w:divBdr>
                                              <w:divsChild>
                                                <w:div w:id="818502265">
                                                  <w:marLeft w:val="0"/>
                                                  <w:marRight w:val="0"/>
                                                  <w:marTop w:val="0"/>
                                                  <w:marBottom w:val="0"/>
                                                  <w:divBdr>
                                                    <w:top w:val="none" w:sz="0" w:space="0" w:color="auto"/>
                                                    <w:left w:val="none" w:sz="0" w:space="0" w:color="auto"/>
                                                    <w:bottom w:val="none" w:sz="0" w:space="0" w:color="auto"/>
                                                    <w:right w:val="none" w:sz="0" w:space="0" w:color="auto"/>
                                                  </w:divBdr>
                                                  <w:divsChild>
                                                    <w:div w:id="947270918">
                                                      <w:marLeft w:val="0"/>
                                                      <w:marRight w:val="0"/>
                                                      <w:marTop w:val="0"/>
                                                      <w:marBottom w:val="0"/>
                                                      <w:divBdr>
                                                        <w:top w:val="none" w:sz="0" w:space="0" w:color="auto"/>
                                                        <w:left w:val="none" w:sz="0" w:space="0" w:color="auto"/>
                                                        <w:bottom w:val="none" w:sz="0" w:space="0" w:color="auto"/>
                                                        <w:right w:val="none" w:sz="0" w:space="0" w:color="auto"/>
                                                      </w:divBdr>
                                                      <w:divsChild>
                                                        <w:div w:id="850149168">
                                                          <w:marLeft w:val="0"/>
                                                          <w:marRight w:val="0"/>
                                                          <w:marTop w:val="0"/>
                                                          <w:marBottom w:val="0"/>
                                                          <w:divBdr>
                                                            <w:top w:val="none" w:sz="0" w:space="0" w:color="auto"/>
                                                            <w:left w:val="none" w:sz="0" w:space="0" w:color="auto"/>
                                                            <w:bottom w:val="none" w:sz="0" w:space="0" w:color="auto"/>
                                                            <w:right w:val="none" w:sz="0" w:space="0" w:color="auto"/>
                                                          </w:divBdr>
                                                        </w:div>
                                                      </w:divsChild>
                                                    </w:div>
                                                    <w:div w:id="1270241358">
                                                      <w:marLeft w:val="0"/>
                                                      <w:marRight w:val="0"/>
                                                      <w:marTop w:val="0"/>
                                                      <w:marBottom w:val="0"/>
                                                      <w:divBdr>
                                                        <w:top w:val="none" w:sz="0" w:space="0" w:color="auto"/>
                                                        <w:left w:val="none" w:sz="0" w:space="0" w:color="auto"/>
                                                        <w:bottom w:val="none" w:sz="0" w:space="0" w:color="auto"/>
                                                        <w:right w:val="none" w:sz="0" w:space="0" w:color="auto"/>
                                                      </w:divBdr>
                                                      <w:divsChild>
                                                        <w:div w:id="1363434981">
                                                          <w:marLeft w:val="0"/>
                                                          <w:marRight w:val="0"/>
                                                          <w:marTop w:val="0"/>
                                                          <w:marBottom w:val="0"/>
                                                          <w:divBdr>
                                                            <w:top w:val="none" w:sz="0" w:space="0" w:color="auto"/>
                                                            <w:left w:val="none" w:sz="0" w:space="0" w:color="auto"/>
                                                            <w:bottom w:val="none" w:sz="0" w:space="0" w:color="auto"/>
                                                            <w:right w:val="none" w:sz="0" w:space="0" w:color="auto"/>
                                                          </w:divBdr>
                                                        </w:div>
                                                      </w:divsChild>
                                                    </w:div>
                                                    <w:div w:id="386078286">
                                                      <w:marLeft w:val="0"/>
                                                      <w:marRight w:val="0"/>
                                                      <w:marTop w:val="0"/>
                                                      <w:marBottom w:val="0"/>
                                                      <w:divBdr>
                                                        <w:top w:val="none" w:sz="0" w:space="0" w:color="auto"/>
                                                        <w:left w:val="none" w:sz="0" w:space="0" w:color="auto"/>
                                                        <w:bottom w:val="none" w:sz="0" w:space="0" w:color="auto"/>
                                                        <w:right w:val="none" w:sz="0" w:space="0" w:color="auto"/>
                                                      </w:divBdr>
                                                      <w:divsChild>
                                                        <w:div w:id="289172378">
                                                          <w:marLeft w:val="0"/>
                                                          <w:marRight w:val="0"/>
                                                          <w:marTop w:val="0"/>
                                                          <w:marBottom w:val="0"/>
                                                          <w:divBdr>
                                                            <w:top w:val="none" w:sz="0" w:space="0" w:color="auto"/>
                                                            <w:left w:val="none" w:sz="0" w:space="0" w:color="auto"/>
                                                            <w:bottom w:val="none" w:sz="0" w:space="0" w:color="auto"/>
                                                            <w:right w:val="none" w:sz="0" w:space="0" w:color="auto"/>
                                                          </w:divBdr>
                                                          <w:divsChild>
                                                            <w:div w:id="1458110948">
                                                              <w:marLeft w:val="0"/>
                                                              <w:marRight w:val="0"/>
                                                              <w:marTop w:val="0"/>
                                                              <w:marBottom w:val="0"/>
                                                              <w:divBdr>
                                                                <w:top w:val="none" w:sz="0" w:space="0" w:color="auto"/>
                                                                <w:left w:val="none" w:sz="0" w:space="0" w:color="auto"/>
                                                                <w:bottom w:val="none" w:sz="0" w:space="0" w:color="auto"/>
                                                                <w:right w:val="none" w:sz="0" w:space="0" w:color="auto"/>
                                                              </w:divBdr>
                                                              <w:divsChild>
                                                                <w:div w:id="10740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3365168">
      <w:bodyDiv w:val="1"/>
      <w:marLeft w:val="0"/>
      <w:marRight w:val="0"/>
      <w:marTop w:val="0"/>
      <w:marBottom w:val="0"/>
      <w:divBdr>
        <w:top w:val="none" w:sz="0" w:space="0" w:color="auto"/>
        <w:left w:val="none" w:sz="0" w:space="0" w:color="auto"/>
        <w:bottom w:val="none" w:sz="0" w:space="0" w:color="auto"/>
        <w:right w:val="none" w:sz="0" w:space="0" w:color="auto"/>
      </w:divBdr>
      <w:divsChild>
        <w:div w:id="1805461707">
          <w:marLeft w:val="0"/>
          <w:marRight w:val="0"/>
          <w:marTop w:val="0"/>
          <w:marBottom w:val="0"/>
          <w:divBdr>
            <w:top w:val="none" w:sz="0" w:space="0" w:color="auto"/>
            <w:left w:val="none" w:sz="0" w:space="0" w:color="auto"/>
            <w:bottom w:val="none" w:sz="0" w:space="0" w:color="auto"/>
            <w:right w:val="none" w:sz="0" w:space="0" w:color="auto"/>
          </w:divBdr>
          <w:divsChild>
            <w:div w:id="194317159">
              <w:marLeft w:val="0"/>
              <w:marRight w:val="0"/>
              <w:marTop w:val="0"/>
              <w:marBottom w:val="0"/>
              <w:divBdr>
                <w:top w:val="none" w:sz="0" w:space="0" w:color="auto"/>
                <w:left w:val="none" w:sz="0" w:space="0" w:color="auto"/>
                <w:bottom w:val="none" w:sz="0" w:space="0" w:color="auto"/>
                <w:right w:val="none" w:sz="0" w:space="0" w:color="auto"/>
              </w:divBdr>
              <w:divsChild>
                <w:div w:id="180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91546">
      <w:bodyDiv w:val="1"/>
      <w:marLeft w:val="0"/>
      <w:marRight w:val="0"/>
      <w:marTop w:val="0"/>
      <w:marBottom w:val="0"/>
      <w:divBdr>
        <w:top w:val="none" w:sz="0" w:space="0" w:color="auto"/>
        <w:left w:val="none" w:sz="0" w:space="0" w:color="auto"/>
        <w:bottom w:val="none" w:sz="0" w:space="0" w:color="auto"/>
        <w:right w:val="none" w:sz="0" w:space="0" w:color="auto"/>
      </w:divBdr>
    </w:div>
    <w:div w:id="2132043695">
      <w:bodyDiv w:val="1"/>
      <w:marLeft w:val="0"/>
      <w:marRight w:val="0"/>
      <w:marTop w:val="0"/>
      <w:marBottom w:val="0"/>
      <w:divBdr>
        <w:top w:val="none" w:sz="0" w:space="0" w:color="auto"/>
        <w:left w:val="none" w:sz="0" w:space="0" w:color="auto"/>
        <w:bottom w:val="none" w:sz="0" w:space="0" w:color="auto"/>
        <w:right w:val="none" w:sz="0" w:space="0" w:color="auto"/>
      </w:divBdr>
    </w:div>
    <w:div w:id="21344038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244">
          <w:marLeft w:val="0"/>
          <w:marRight w:val="0"/>
          <w:marTop w:val="0"/>
          <w:marBottom w:val="0"/>
          <w:divBdr>
            <w:top w:val="none" w:sz="0" w:space="0" w:color="auto"/>
            <w:left w:val="none" w:sz="0" w:space="0" w:color="auto"/>
            <w:bottom w:val="none" w:sz="0" w:space="0" w:color="auto"/>
            <w:right w:val="none" w:sz="0" w:space="0" w:color="auto"/>
          </w:divBdr>
          <w:divsChild>
            <w:div w:id="1736007805">
              <w:marLeft w:val="0"/>
              <w:marRight w:val="0"/>
              <w:marTop w:val="0"/>
              <w:marBottom w:val="0"/>
              <w:divBdr>
                <w:top w:val="none" w:sz="0" w:space="0" w:color="auto"/>
                <w:left w:val="none" w:sz="0" w:space="0" w:color="auto"/>
                <w:bottom w:val="none" w:sz="0" w:space="0" w:color="auto"/>
                <w:right w:val="none" w:sz="0" w:space="0" w:color="auto"/>
              </w:divBdr>
              <w:divsChild>
                <w:div w:id="17481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k.garty@nz.pw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Print">
  <a:themeElements>
    <a:clrScheme name="PwC Print Aubergine">
      <a:dk1>
        <a:srgbClr val="000000"/>
      </a:dk1>
      <a:lt1>
        <a:srgbClr val="FFFFFF"/>
      </a:lt1>
      <a:dk2>
        <a:srgbClr val="00011F"/>
      </a:dk2>
      <a:lt2>
        <a:srgbClr val="FFFFFF"/>
      </a:lt2>
      <a:accent1>
        <a:srgbClr val="A2978A"/>
      </a:accent1>
      <a:accent2>
        <a:srgbClr val="AA9F98"/>
      </a:accent2>
      <a:accent3>
        <a:srgbClr val="CCC5C1"/>
      </a:accent3>
      <a:accent4>
        <a:srgbClr val="DDD9D6"/>
      </a:accent4>
      <a:accent5>
        <a:srgbClr val="EEECEA"/>
      </a:accent5>
      <a:accent6>
        <a:srgbClr val="00011F"/>
      </a:accent6>
      <a:hlink>
        <a:srgbClr val="564242"/>
      </a:hlink>
      <a:folHlink>
        <a:srgbClr val="1B1112"/>
      </a:folHlink>
    </a:clrScheme>
    <a:fontScheme name="Pw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spDef>
    <a:ln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7274-03F0-49D8-91EE-914618DC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PwCUser</dc:creator>
  <cp:lastModifiedBy>User</cp:lastModifiedBy>
  <cp:revision>2</cp:revision>
  <cp:lastPrinted>2015-09-03T02:27:00Z</cp:lastPrinted>
  <dcterms:created xsi:type="dcterms:W3CDTF">2015-09-04T02:52:00Z</dcterms:created>
  <dcterms:modified xsi:type="dcterms:W3CDTF">2015-09-04T02:52:00Z</dcterms:modified>
</cp:coreProperties>
</file>